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left="420" w:leftChars="200"/>
        <w:jc w:val="center"/>
        <w:textAlignment w:val="auto"/>
        <w:rPr>
          <w:rFonts w:ascii="Times New Roman" w:hAnsi="Times New Roman" w:eastAsia="仿宋_GB2312"/>
          <w:b/>
          <w:bCs/>
          <w:sz w:val="32"/>
          <w:szCs w:val="32"/>
        </w:rPr>
      </w:pPr>
      <w:r>
        <w:rPr>
          <w:rFonts w:ascii="Times New Roman" w:hAnsi="Times New Roman" w:eastAsia="仿宋_GB2312"/>
          <w:b/>
          <w:bCs/>
          <w:sz w:val="32"/>
          <w:szCs w:val="32"/>
        </w:rPr>
        <w:t>直接认定工作方案</w:t>
      </w:r>
      <w:r>
        <w:rPr>
          <w:rFonts w:hint="eastAsia" w:ascii="Times New Roman" w:hAnsi="Times New Roman" w:eastAsia="仿宋_GB2312"/>
          <w:b/>
          <w:bCs/>
          <w:sz w:val="32"/>
          <w:szCs w:val="32"/>
        </w:rPr>
        <w:t>编制</w:t>
      </w:r>
      <w:r>
        <w:rPr>
          <w:rFonts w:ascii="Times New Roman" w:hAnsi="Times New Roman" w:eastAsia="仿宋_GB2312"/>
          <w:b/>
          <w:bCs/>
          <w:sz w:val="32"/>
          <w:szCs w:val="32"/>
        </w:rPr>
        <w:t>工作指引</w:t>
      </w:r>
    </w:p>
    <w:p>
      <w:pPr>
        <w:keepNext w:val="0"/>
        <w:keepLines w:val="0"/>
        <w:pageBreakBefore w:val="0"/>
        <w:widowControl w:val="0"/>
        <w:kinsoku/>
        <w:wordWrap/>
        <w:overflowPunct/>
        <w:topLinePunct w:val="0"/>
        <w:autoSpaceDE/>
        <w:autoSpaceDN/>
        <w:bidi w:val="0"/>
        <w:spacing w:line="520" w:lineRule="exact"/>
        <w:ind w:left="420" w:leftChars="200"/>
        <w:jc w:val="center"/>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V3.3</w:t>
      </w:r>
    </w:p>
    <w:p>
      <w:pPr>
        <w:keepNext w:val="0"/>
        <w:keepLines w:val="0"/>
        <w:pageBreakBefore w:val="0"/>
        <w:widowControl w:val="0"/>
        <w:kinsoku/>
        <w:wordWrap/>
        <w:overflowPunct/>
        <w:topLinePunct w:val="0"/>
        <w:autoSpaceDE/>
        <w:autoSpaceDN/>
        <w:bidi w:val="0"/>
        <w:spacing w:line="520" w:lineRule="exact"/>
        <w:ind w:left="420" w:leftChars="200"/>
        <w:jc w:val="center"/>
        <w:textAlignment w:val="auto"/>
        <w:rPr>
          <w:rFonts w:ascii="Times New Roman" w:hAnsi="Times New Roman" w:eastAsia="仿宋_GB2312"/>
          <w:sz w:val="32"/>
          <w:szCs w:val="32"/>
        </w:rPr>
      </w:pP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为了贯彻落实《关于支持企业采取直接认定方式开展职业技能等级认定试点工作的通知》（沪人社职〔2021〕415号）有关要求，</w:t>
      </w:r>
      <w:r>
        <w:rPr>
          <w:rFonts w:hint="eastAsia" w:ascii="仿宋" w:hAnsi="仿宋" w:eastAsia="仿宋" w:cs="仿宋"/>
          <w:sz w:val="32"/>
          <w:szCs w:val="32"/>
          <w:lang w:val="en-US" w:eastAsia="zh-CN"/>
        </w:rPr>
        <w:t>企业</w:t>
      </w:r>
      <w:r>
        <w:rPr>
          <w:rFonts w:hint="eastAsia" w:ascii="仿宋" w:hAnsi="仿宋" w:eastAsia="仿宋" w:cs="仿宋"/>
          <w:sz w:val="32"/>
          <w:szCs w:val="32"/>
        </w:rPr>
        <w:t>采取直接认定方式开展职业技能等级认定应编制工作方案，现就有关工作提示如下：</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直接认定工作方案主要由</w:t>
      </w:r>
      <w:r>
        <w:rPr>
          <w:rFonts w:hint="eastAsia" w:ascii="仿宋" w:hAnsi="仿宋" w:eastAsia="仿宋" w:cs="仿宋"/>
          <w:sz w:val="32"/>
          <w:szCs w:val="32"/>
          <w:lang w:eastAsia="zh-CN"/>
        </w:rPr>
        <w:t>工作基础、</w:t>
      </w:r>
      <w:r>
        <w:rPr>
          <w:rFonts w:hint="eastAsia" w:ascii="仿宋" w:hAnsi="仿宋" w:eastAsia="仿宋" w:cs="仿宋"/>
          <w:sz w:val="32"/>
          <w:szCs w:val="32"/>
        </w:rPr>
        <w:t>工作组织架构</w:t>
      </w:r>
      <w:r>
        <w:rPr>
          <w:rFonts w:hint="eastAsia" w:ascii="仿宋" w:hAnsi="仿宋" w:eastAsia="仿宋" w:cs="仿宋"/>
          <w:sz w:val="32"/>
          <w:szCs w:val="32"/>
          <w:lang w:eastAsia="zh-CN"/>
        </w:rPr>
        <w:t>、</w:t>
      </w:r>
      <w:r>
        <w:rPr>
          <w:rFonts w:hint="eastAsia" w:ascii="仿宋" w:hAnsi="仿宋" w:eastAsia="仿宋" w:cs="仿宋"/>
          <w:sz w:val="32"/>
          <w:szCs w:val="32"/>
        </w:rPr>
        <w:t>工作保障措施</w:t>
      </w:r>
      <w:r>
        <w:rPr>
          <w:rFonts w:hint="eastAsia" w:ascii="仿宋" w:hAnsi="仿宋" w:eastAsia="仿宋" w:cs="仿宋"/>
          <w:sz w:val="32"/>
          <w:szCs w:val="32"/>
          <w:lang w:eastAsia="zh-CN"/>
        </w:rPr>
        <w:t>、</w:t>
      </w:r>
      <w:r>
        <w:rPr>
          <w:rFonts w:hint="eastAsia" w:ascii="仿宋" w:hAnsi="仿宋" w:eastAsia="仿宋" w:cs="仿宋"/>
          <w:sz w:val="32"/>
          <w:szCs w:val="32"/>
        </w:rPr>
        <w:t>职业（工种）情况分析</w:t>
      </w:r>
      <w:r>
        <w:rPr>
          <w:rFonts w:hint="eastAsia" w:ascii="仿宋" w:hAnsi="仿宋" w:eastAsia="仿宋" w:cs="仿宋"/>
          <w:sz w:val="32"/>
          <w:szCs w:val="32"/>
          <w:lang w:eastAsia="zh-CN"/>
        </w:rPr>
        <w:t>、</w:t>
      </w:r>
      <w:r>
        <w:rPr>
          <w:rFonts w:hint="eastAsia" w:ascii="仿宋" w:hAnsi="仿宋" w:eastAsia="仿宋" w:cs="仿宋"/>
          <w:sz w:val="32"/>
          <w:szCs w:val="32"/>
        </w:rPr>
        <w:t>评价</w:t>
      </w:r>
      <w:r>
        <w:rPr>
          <w:rFonts w:hint="eastAsia" w:ascii="仿宋" w:hAnsi="仿宋" w:eastAsia="仿宋" w:cs="仿宋"/>
          <w:sz w:val="32"/>
          <w:szCs w:val="32"/>
          <w:lang w:eastAsia="zh-CN"/>
        </w:rPr>
        <w:t>对象范围、申报条件、</w:t>
      </w:r>
      <w:r>
        <w:rPr>
          <w:rFonts w:hint="eastAsia" w:ascii="仿宋" w:hAnsi="仿宋" w:eastAsia="仿宋" w:cs="仿宋"/>
          <w:sz w:val="32"/>
          <w:szCs w:val="32"/>
        </w:rPr>
        <w:t>工作流程及时间</w:t>
      </w:r>
      <w:r>
        <w:rPr>
          <w:rFonts w:hint="eastAsia" w:ascii="仿宋" w:hAnsi="仿宋" w:eastAsia="仿宋" w:cs="仿宋"/>
          <w:sz w:val="32"/>
          <w:szCs w:val="32"/>
          <w:lang w:eastAsia="zh-CN"/>
        </w:rPr>
        <w:t>计划、技术方案</w:t>
      </w:r>
      <w:r>
        <w:rPr>
          <w:rFonts w:hint="eastAsia" w:ascii="仿宋" w:hAnsi="仿宋" w:eastAsia="仿宋" w:cs="仿宋"/>
          <w:sz w:val="32"/>
          <w:szCs w:val="32"/>
        </w:rPr>
        <w:t>等部分组成部分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20" w:lineRule="exact"/>
        <w:ind w:left="420" w:leftChars="200"/>
        <w:textAlignment w:val="auto"/>
        <w:rPr>
          <w:rFonts w:hint="eastAsia" w:ascii="仿宋" w:hAnsi="仿宋" w:eastAsia="仿宋" w:cs="仿宋"/>
          <w:sz w:val="32"/>
          <w:szCs w:val="32"/>
          <w:lang w:eastAsia="zh-CN"/>
        </w:rPr>
      </w:pP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一</w:t>
      </w:r>
      <w:r>
        <w:rPr>
          <w:rFonts w:hint="eastAsia" w:ascii="仿宋" w:hAnsi="仿宋" w:eastAsia="仿宋" w:cs="仿宋"/>
          <w:b/>
          <w:sz w:val="32"/>
          <w:szCs w:val="32"/>
          <w:lang w:eastAsia="zh-CN"/>
        </w:rPr>
        <w:t>、工作基础</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概述</w:t>
      </w:r>
      <w:r>
        <w:rPr>
          <w:rFonts w:hint="eastAsia" w:ascii="仿宋" w:hAnsi="仿宋" w:eastAsia="仿宋" w:cs="仿宋"/>
          <w:sz w:val="32"/>
          <w:szCs w:val="32"/>
        </w:rPr>
        <w:t>本单位开展直接认定的</w:t>
      </w:r>
      <w:r>
        <w:rPr>
          <w:rFonts w:hint="eastAsia" w:ascii="仿宋" w:hAnsi="仿宋" w:eastAsia="仿宋" w:cs="仿宋"/>
          <w:sz w:val="32"/>
          <w:szCs w:val="32"/>
          <w:lang w:eastAsia="zh-CN"/>
        </w:rPr>
        <w:t>工作基础。主要</w:t>
      </w:r>
      <w:r>
        <w:rPr>
          <w:rFonts w:hint="eastAsia" w:ascii="仿宋" w:hAnsi="仿宋" w:eastAsia="仿宋" w:cs="仿宋"/>
          <w:sz w:val="32"/>
          <w:szCs w:val="32"/>
        </w:rPr>
        <w:t>包括</w:t>
      </w:r>
      <w:r>
        <w:rPr>
          <w:rFonts w:hint="eastAsia" w:ascii="仿宋" w:hAnsi="仿宋" w:eastAsia="仿宋" w:cs="仿宋"/>
          <w:sz w:val="32"/>
          <w:szCs w:val="32"/>
          <w:lang w:eastAsia="zh-CN"/>
        </w:rPr>
        <w:t>：</w:t>
      </w:r>
      <w:r>
        <w:rPr>
          <w:rFonts w:hint="eastAsia" w:ascii="仿宋" w:hAnsi="仿宋" w:eastAsia="仿宋" w:cs="仿宋"/>
          <w:sz w:val="32"/>
          <w:szCs w:val="32"/>
        </w:rPr>
        <w:t>单位的基本情况</w:t>
      </w:r>
      <w:r>
        <w:rPr>
          <w:rFonts w:hint="eastAsia" w:ascii="仿宋" w:hAnsi="仿宋" w:eastAsia="仿宋" w:cs="仿宋"/>
          <w:sz w:val="32"/>
          <w:szCs w:val="32"/>
          <w:lang w:eastAsia="zh-CN"/>
        </w:rPr>
        <w:t>，</w:t>
      </w:r>
      <w:r>
        <w:rPr>
          <w:rFonts w:hint="eastAsia" w:ascii="仿宋" w:hAnsi="仿宋" w:eastAsia="仿宋" w:cs="仿宋"/>
          <w:sz w:val="32"/>
          <w:szCs w:val="32"/>
        </w:rPr>
        <w:t>生产规模</w:t>
      </w:r>
      <w:r>
        <w:rPr>
          <w:rFonts w:hint="eastAsia" w:ascii="仿宋" w:hAnsi="仿宋" w:eastAsia="仿宋" w:cs="仿宋"/>
          <w:sz w:val="32"/>
          <w:szCs w:val="32"/>
          <w:lang w:eastAsia="zh-CN"/>
        </w:rPr>
        <w:t>，</w:t>
      </w:r>
      <w:r>
        <w:rPr>
          <w:rFonts w:hint="eastAsia" w:ascii="仿宋" w:hAnsi="仿宋" w:eastAsia="仿宋" w:cs="仿宋"/>
          <w:sz w:val="32"/>
          <w:szCs w:val="32"/>
        </w:rPr>
        <w:t>以往开展技能人才培养评价工作等情况</w:t>
      </w:r>
      <w:r>
        <w:rPr>
          <w:rFonts w:hint="eastAsia" w:ascii="仿宋" w:hAnsi="仿宋" w:eastAsia="仿宋" w:cs="仿宋"/>
          <w:sz w:val="32"/>
          <w:szCs w:val="32"/>
          <w:lang w:eastAsia="zh-CN"/>
        </w:rPr>
        <w:t>。同时，</w:t>
      </w:r>
      <w:r>
        <w:rPr>
          <w:rFonts w:hint="eastAsia" w:ascii="仿宋" w:hAnsi="仿宋" w:eastAsia="仿宋" w:cs="仿宋"/>
          <w:sz w:val="32"/>
          <w:szCs w:val="32"/>
        </w:rPr>
        <w:t>从可行性必要性等方面分析开展直接认定工作原则</w:t>
      </w:r>
      <w:r>
        <w:rPr>
          <w:rFonts w:hint="eastAsia" w:ascii="仿宋" w:hAnsi="仿宋" w:eastAsia="仿宋" w:cs="仿宋"/>
          <w:sz w:val="32"/>
          <w:szCs w:val="32"/>
          <w:lang w:eastAsia="zh-CN"/>
        </w:rPr>
        <w:t>、</w:t>
      </w:r>
      <w:r>
        <w:rPr>
          <w:rFonts w:hint="eastAsia" w:ascii="仿宋" w:hAnsi="仿宋" w:eastAsia="仿宋" w:cs="仿宋"/>
          <w:sz w:val="32"/>
          <w:szCs w:val="32"/>
        </w:rPr>
        <w:t>工作目标等。</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w:t>
      </w:r>
      <w:r>
        <w:rPr>
          <w:rFonts w:hint="eastAsia" w:ascii="仿宋" w:hAnsi="仿宋" w:eastAsia="仿宋" w:cs="仿宋"/>
          <w:b/>
          <w:sz w:val="32"/>
          <w:szCs w:val="32"/>
          <w:lang w:eastAsia="zh-CN"/>
        </w:rPr>
        <w:t>、</w:t>
      </w:r>
      <w:r>
        <w:rPr>
          <w:rFonts w:hint="eastAsia" w:ascii="仿宋" w:hAnsi="仿宋" w:eastAsia="仿宋" w:cs="仿宋"/>
          <w:b/>
          <w:sz w:val="32"/>
          <w:szCs w:val="32"/>
        </w:rPr>
        <w:t>工作组织架构</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主要描述</w:t>
      </w:r>
      <w:r>
        <w:rPr>
          <w:rFonts w:hint="eastAsia" w:ascii="仿宋" w:hAnsi="仿宋" w:eastAsia="仿宋" w:cs="仿宋"/>
          <w:sz w:val="32"/>
          <w:szCs w:val="32"/>
        </w:rPr>
        <w:t>本单位开展直接认定工作的组织架构</w:t>
      </w:r>
      <w:r>
        <w:rPr>
          <w:rFonts w:hint="eastAsia" w:ascii="仿宋" w:hAnsi="仿宋" w:eastAsia="仿宋" w:cs="仿宋"/>
          <w:sz w:val="32"/>
          <w:szCs w:val="32"/>
          <w:lang w:eastAsia="zh-CN"/>
        </w:rPr>
        <w:t>。原则上应由企业人力资源管理部门牵头建立，主要</w:t>
      </w:r>
      <w:r>
        <w:rPr>
          <w:rFonts w:hint="eastAsia" w:ascii="仿宋" w:hAnsi="仿宋" w:eastAsia="仿宋" w:cs="仿宋"/>
          <w:sz w:val="32"/>
          <w:szCs w:val="32"/>
        </w:rPr>
        <w:t>包括</w:t>
      </w:r>
      <w:r>
        <w:rPr>
          <w:rFonts w:hint="eastAsia" w:ascii="仿宋" w:hAnsi="仿宋" w:eastAsia="仿宋" w:cs="仿宋"/>
          <w:sz w:val="32"/>
          <w:szCs w:val="32"/>
          <w:lang w:eastAsia="zh-CN"/>
        </w:rPr>
        <w:t>：</w:t>
      </w:r>
      <w:r>
        <w:rPr>
          <w:rFonts w:hint="eastAsia" w:ascii="仿宋" w:hAnsi="仿宋" w:eastAsia="仿宋" w:cs="仿宋"/>
          <w:sz w:val="32"/>
          <w:szCs w:val="32"/>
        </w:rPr>
        <w:t>领导小组</w:t>
      </w:r>
      <w:r>
        <w:rPr>
          <w:rFonts w:hint="eastAsia" w:ascii="仿宋" w:hAnsi="仿宋" w:eastAsia="仿宋" w:cs="仿宋"/>
          <w:sz w:val="32"/>
          <w:szCs w:val="32"/>
          <w:lang w:eastAsia="zh-CN"/>
        </w:rPr>
        <w:t>、工作小组（具体</w:t>
      </w:r>
      <w:r>
        <w:rPr>
          <w:rFonts w:hint="eastAsia" w:ascii="仿宋" w:hAnsi="仿宋" w:eastAsia="仿宋" w:cs="仿宋"/>
          <w:sz w:val="32"/>
          <w:szCs w:val="32"/>
        </w:rPr>
        <w:t>实施机构</w:t>
      </w:r>
      <w:r>
        <w:rPr>
          <w:rFonts w:hint="eastAsia" w:ascii="仿宋" w:hAnsi="仿宋" w:eastAsia="仿宋" w:cs="仿宋"/>
          <w:sz w:val="32"/>
          <w:szCs w:val="32"/>
          <w:lang w:eastAsia="zh-CN"/>
        </w:rPr>
        <w:t>或部门）、</w:t>
      </w:r>
      <w:r>
        <w:rPr>
          <w:rFonts w:hint="eastAsia" w:ascii="仿宋" w:hAnsi="仿宋" w:eastAsia="仿宋" w:cs="仿宋"/>
          <w:sz w:val="32"/>
          <w:szCs w:val="32"/>
        </w:rPr>
        <w:t>专家评审小组</w:t>
      </w:r>
      <w:r>
        <w:rPr>
          <w:rFonts w:hint="eastAsia" w:ascii="仿宋" w:hAnsi="仿宋" w:eastAsia="仿宋" w:cs="仿宋"/>
          <w:sz w:val="32"/>
          <w:szCs w:val="32"/>
          <w:lang w:eastAsia="zh-CN"/>
        </w:rPr>
        <w:t>、</w:t>
      </w:r>
      <w:r>
        <w:rPr>
          <w:rFonts w:hint="eastAsia" w:ascii="仿宋" w:hAnsi="仿宋" w:eastAsia="仿宋" w:cs="仿宋"/>
          <w:sz w:val="32"/>
          <w:szCs w:val="32"/>
        </w:rPr>
        <w:t>仲裁小组等。</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工作保障措施</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主要描述</w:t>
      </w:r>
      <w:r>
        <w:rPr>
          <w:rFonts w:hint="eastAsia" w:ascii="仿宋" w:hAnsi="仿宋" w:eastAsia="仿宋" w:cs="仿宋"/>
          <w:sz w:val="32"/>
          <w:szCs w:val="32"/>
        </w:rPr>
        <w:t>本单位开展直接认定工作的</w:t>
      </w:r>
      <w:r>
        <w:rPr>
          <w:rFonts w:hint="eastAsia" w:ascii="仿宋" w:hAnsi="仿宋" w:eastAsia="仿宋" w:cs="仿宋"/>
          <w:sz w:val="32"/>
          <w:szCs w:val="32"/>
          <w:lang w:eastAsia="zh-CN"/>
        </w:rPr>
        <w:t>保障措施。包括技能人才培养、评价、使用的衔接机制，突出强调对获证人员待遇落实等激励措施。</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职业（工种）情况分析</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主要描述</w:t>
      </w:r>
      <w:r>
        <w:rPr>
          <w:rFonts w:hint="eastAsia" w:ascii="仿宋" w:hAnsi="仿宋" w:eastAsia="仿宋" w:cs="仿宋"/>
          <w:sz w:val="32"/>
          <w:szCs w:val="32"/>
        </w:rPr>
        <w:t>本单位</w:t>
      </w:r>
      <w:r>
        <w:rPr>
          <w:rFonts w:hint="eastAsia" w:ascii="仿宋" w:hAnsi="仿宋" w:eastAsia="仿宋" w:cs="仿宋"/>
          <w:sz w:val="32"/>
          <w:szCs w:val="32"/>
          <w:lang w:eastAsia="zh-CN"/>
        </w:rPr>
        <w:t>拟</w:t>
      </w:r>
      <w:r>
        <w:rPr>
          <w:rFonts w:hint="eastAsia" w:ascii="仿宋" w:hAnsi="仿宋" w:eastAsia="仿宋" w:cs="仿宋"/>
          <w:sz w:val="32"/>
          <w:szCs w:val="32"/>
        </w:rPr>
        <w:t>开展直接认定的职业（工种）情况分析</w:t>
      </w:r>
      <w:r>
        <w:rPr>
          <w:rFonts w:hint="eastAsia" w:ascii="仿宋" w:hAnsi="仿宋" w:eastAsia="仿宋" w:cs="仿宋"/>
          <w:sz w:val="32"/>
          <w:szCs w:val="32"/>
          <w:lang w:eastAsia="zh-CN"/>
        </w:rPr>
        <w:t>。主要</w:t>
      </w:r>
      <w:r>
        <w:rPr>
          <w:rFonts w:hint="eastAsia" w:ascii="仿宋" w:hAnsi="仿宋" w:eastAsia="仿宋" w:cs="仿宋"/>
          <w:sz w:val="32"/>
          <w:szCs w:val="32"/>
        </w:rPr>
        <w:t>包括</w:t>
      </w:r>
      <w:r>
        <w:rPr>
          <w:rFonts w:hint="eastAsia" w:ascii="仿宋" w:hAnsi="仿宋" w:eastAsia="仿宋" w:cs="仿宋"/>
          <w:sz w:val="32"/>
          <w:szCs w:val="32"/>
          <w:lang w:eastAsia="zh-CN"/>
        </w:rPr>
        <w:t>：</w:t>
      </w:r>
      <w:r>
        <w:rPr>
          <w:rFonts w:hint="eastAsia" w:ascii="仿宋" w:hAnsi="仿宋" w:eastAsia="仿宋" w:cs="仿宋"/>
          <w:sz w:val="32"/>
          <w:szCs w:val="32"/>
        </w:rPr>
        <w:t>职业分布情况</w:t>
      </w:r>
      <w:r>
        <w:rPr>
          <w:rFonts w:hint="eastAsia" w:ascii="仿宋" w:hAnsi="仿宋" w:eastAsia="仿宋" w:cs="仿宋"/>
          <w:sz w:val="32"/>
          <w:szCs w:val="32"/>
          <w:lang w:eastAsia="zh-CN"/>
        </w:rPr>
        <w:t>、</w:t>
      </w:r>
      <w:r>
        <w:rPr>
          <w:rFonts w:hint="eastAsia" w:ascii="仿宋" w:hAnsi="仿宋" w:eastAsia="仿宋" w:cs="仿宋"/>
          <w:sz w:val="32"/>
          <w:szCs w:val="32"/>
        </w:rPr>
        <w:t>是否为主体职业</w:t>
      </w:r>
      <w:r>
        <w:rPr>
          <w:rFonts w:hint="eastAsia" w:ascii="仿宋" w:hAnsi="仿宋" w:eastAsia="仿宋" w:cs="仿宋"/>
          <w:sz w:val="32"/>
          <w:szCs w:val="32"/>
          <w:lang w:eastAsia="zh-CN"/>
        </w:rPr>
        <w:t>、</w:t>
      </w:r>
      <w:r>
        <w:rPr>
          <w:rFonts w:hint="eastAsia" w:ascii="仿宋" w:hAnsi="仿宋" w:eastAsia="仿宋" w:cs="仿宋"/>
          <w:sz w:val="32"/>
          <w:szCs w:val="32"/>
        </w:rPr>
        <w:t>在生产实际工作中的重要性</w:t>
      </w:r>
      <w:r>
        <w:rPr>
          <w:rFonts w:hint="eastAsia" w:ascii="仿宋" w:hAnsi="仿宋" w:eastAsia="仿宋" w:cs="仿宋"/>
          <w:sz w:val="32"/>
          <w:szCs w:val="32"/>
          <w:lang w:eastAsia="zh-CN"/>
        </w:rPr>
        <w:t>、</w:t>
      </w:r>
      <w:r>
        <w:rPr>
          <w:rFonts w:hint="eastAsia" w:ascii="仿宋" w:hAnsi="仿宋" w:eastAsia="仿宋" w:cs="仿宋"/>
          <w:sz w:val="32"/>
          <w:szCs w:val="32"/>
        </w:rPr>
        <w:t>从业人数</w:t>
      </w:r>
      <w:r>
        <w:rPr>
          <w:rFonts w:hint="eastAsia" w:ascii="仿宋" w:hAnsi="仿宋" w:eastAsia="仿宋" w:cs="仿宋"/>
          <w:sz w:val="32"/>
          <w:szCs w:val="32"/>
          <w:lang w:eastAsia="zh-CN"/>
        </w:rPr>
        <w:t>、</w:t>
      </w:r>
      <w:r>
        <w:rPr>
          <w:rFonts w:hint="eastAsia" w:ascii="仿宋" w:hAnsi="仿宋" w:eastAsia="仿宋" w:cs="仿宋"/>
          <w:sz w:val="32"/>
          <w:szCs w:val="32"/>
        </w:rPr>
        <w:t>等级分布等情况</w:t>
      </w:r>
      <w:r>
        <w:rPr>
          <w:rFonts w:hint="eastAsia" w:ascii="仿宋" w:hAnsi="仿宋" w:eastAsia="仿宋" w:cs="仿宋"/>
          <w:sz w:val="32"/>
          <w:szCs w:val="32"/>
          <w:lang w:eastAsia="zh-CN"/>
        </w:rPr>
        <w:t>。</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sz w:val="32"/>
          <w:szCs w:val="32"/>
          <w:lang w:eastAsia="zh-CN"/>
        </w:rPr>
      </w:pPr>
      <w:r>
        <w:rPr>
          <w:rFonts w:hint="eastAsia" w:ascii="仿宋" w:hAnsi="仿宋" w:eastAsia="仿宋" w:cs="仿宋"/>
          <w:b/>
          <w:sz w:val="32"/>
          <w:szCs w:val="32"/>
          <w:lang w:eastAsia="zh-CN"/>
        </w:rPr>
        <w:t>五、</w:t>
      </w:r>
      <w:r>
        <w:rPr>
          <w:rFonts w:hint="eastAsia" w:ascii="仿宋" w:hAnsi="仿宋" w:eastAsia="仿宋" w:cs="仿宋"/>
          <w:b/>
          <w:sz w:val="32"/>
          <w:szCs w:val="32"/>
        </w:rPr>
        <w:t>评价</w:t>
      </w:r>
      <w:r>
        <w:rPr>
          <w:rFonts w:hint="eastAsia" w:ascii="仿宋" w:hAnsi="仿宋" w:eastAsia="仿宋" w:cs="仿宋"/>
          <w:b/>
          <w:sz w:val="32"/>
          <w:szCs w:val="32"/>
          <w:lang w:eastAsia="zh-CN"/>
        </w:rPr>
        <w:t>对象范围</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eastAsia="zh-CN"/>
        </w:rPr>
        <w:t>主要描述</w:t>
      </w:r>
      <w:r>
        <w:rPr>
          <w:rFonts w:hint="eastAsia" w:ascii="仿宋" w:hAnsi="仿宋" w:eastAsia="仿宋" w:cs="仿宋"/>
          <w:color w:val="000000" w:themeColor="text1"/>
          <w:sz w:val="32"/>
          <w:szCs w:val="32"/>
          <w14:textFill>
            <w14:solidFill>
              <w14:schemeClr w14:val="tx1"/>
            </w14:solidFill>
          </w14:textFill>
        </w:rPr>
        <w:t>本单位拟开展直接认定的评价</w:t>
      </w:r>
      <w:r>
        <w:rPr>
          <w:rFonts w:hint="eastAsia" w:ascii="仿宋" w:hAnsi="仿宋" w:eastAsia="仿宋" w:cs="仿宋"/>
          <w:color w:val="000000" w:themeColor="text1"/>
          <w:sz w:val="32"/>
          <w:szCs w:val="32"/>
          <w:lang w:eastAsia="zh-CN"/>
          <w14:textFill>
            <w14:solidFill>
              <w14:schemeClr w14:val="tx1"/>
            </w14:solidFill>
          </w14:textFill>
        </w:rPr>
        <w:t>对象范围。一般为本企业职工（含劳务派遣、劳务外包等各类用工人员），在生产时间中从事技能工作多年、掌握高超技能、工作业绩突出，且达到高级工（三级）及以上水平的一线在岗职工。</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认定对象由用人单位推荐、由评价机构</w:t>
      </w:r>
      <w:r>
        <w:rPr>
          <w:rFonts w:hint="eastAsia" w:ascii="仿宋" w:hAnsi="仿宋" w:eastAsia="仿宋" w:cs="仿宋"/>
          <w:b w:val="0"/>
          <w:bCs w:val="0"/>
          <w:color w:val="000000" w:themeColor="text1"/>
          <w:sz w:val="32"/>
          <w:szCs w:val="32"/>
          <w:lang w:val="en-US"/>
          <w14:textFill>
            <w14:solidFill>
              <w14:schemeClr w14:val="tx1"/>
            </w14:solidFill>
          </w14:textFill>
        </w:rPr>
        <w:t>统一组织申报</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lang w:val="en-US"/>
          <w14:textFill>
            <w14:solidFill>
              <w14:schemeClr w14:val="tx1"/>
            </w14:solidFill>
          </w14:textFill>
        </w:rPr>
        <w:t>认定对象应如实提交相关证明材料，所在单位人力资源部门应落实材料确认责任，评价机构承担审核责任。</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六、申报条件</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eastAsia="zh-CN"/>
        </w:rPr>
        <w:t>主要描述本单位可参加直接认定对象的申报条件。</w:t>
      </w:r>
      <w:r>
        <w:rPr>
          <w:rFonts w:hint="eastAsia" w:ascii="仿宋" w:hAnsi="仿宋" w:eastAsia="仿宋" w:cs="仿宋"/>
          <w:color w:val="000000" w:themeColor="text1"/>
          <w:sz w:val="32"/>
          <w:szCs w:val="32"/>
          <w:lang w:eastAsia="zh-CN"/>
          <w14:textFill>
            <w14:solidFill>
              <w14:schemeClr w14:val="tx1"/>
            </w14:solidFill>
          </w14:textFill>
        </w:rPr>
        <w:t>单位可根据相应的国家职业技能标准，打破年龄、学历、资历、身份的限制，结合企业岗位要求和职业工种特性，设置直接认定申报条件。不同职业（工种）可制定不同的申报条件。</w:t>
      </w:r>
    </w:p>
    <w:p>
      <w:pPr>
        <w:keepNext w:val="0"/>
        <w:keepLines w:val="0"/>
        <w:pageBreakBefore w:val="0"/>
        <w:widowControl w:val="0"/>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申报条件建议从以下几方面考虑。一是</w:t>
      </w:r>
      <w:r>
        <w:rPr>
          <w:rFonts w:hint="eastAsia" w:ascii="仿宋" w:hAnsi="仿宋" w:eastAsia="仿宋" w:cs="仿宋"/>
          <w:color w:val="000000" w:themeColor="text1"/>
          <w:sz w:val="32"/>
          <w:szCs w:val="32"/>
          <w14:textFill>
            <w14:solidFill>
              <w14:schemeClr w14:val="tx1"/>
            </w14:solidFill>
          </w14:textFill>
        </w:rPr>
        <w:t>在本职业（工种）等级相对应的岗位上任职且累计工作年限超过国家职业技能标准规定的该职业（工种）逐级评价所需累计持证年限2年以上（含2年）的，可直接申报该职业（工种）相应等级的职业技能评价。</w:t>
      </w: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在本职业（工种）等级相对应的岗位上任职且累计工作年限满2年的，可按国家职业技能标准规定的学历层次（不受相关专业限制）</w:t>
      </w:r>
      <w:r>
        <w:rPr>
          <w:rFonts w:hint="eastAsia" w:ascii="仿宋" w:hAnsi="仿宋" w:eastAsia="仿宋" w:cs="仿宋"/>
          <w:color w:val="000000" w:themeColor="text1"/>
          <w:sz w:val="32"/>
          <w:szCs w:val="32"/>
          <w:lang w:eastAsia="zh-CN"/>
          <w14:textFill>
            <w14:solidFill>
              <w14:schemeClr w14:val="tx1"/>
            </w14:solidFill>
          </w14:textFill>
        </w:rPr>
        <w:t>具有高职或本科学历</w:t>
      </w:r>
      <w:r>
        <w:rPr>
          <w:rFonts w:hint="eastAsia" w:ascii="仿宋" w:hAnsi="仿宋" w:eastAsia="仿宋" w:cs="仿宋"/>
          <w:color w:val="000000" w:themeColor="text1"/>
          <w:sz w:val="32"/>
          <w:szCs w:val="32"/>
          <w14:textFill>
            <w14:solidFill>
              <w14:schemeClr w14:val="tx1"/>
            </w14:solidFill>
          </w14:textFill>
        </w:rPr>
        <w:t>直接申报该职业（工种）</w:t>
      </w:r>
      <w:r>
        <w:rPr>
          <w:rFonts w:hint="eastAsia" w:ascii="仿宋" w:hAnsi="仿宋" w:eastAsia="仿宋" w:cs="仿宋"/>
          <w:color w:val="000000" w:themeColor="text1"/>
          <w:sz w:val="32"/>
          <w:szCs w:val="32"/>
          <w:lang w:eastAsia="zh-CN"/>
          <w14:textFill>
            <w14:solidFill>
              <w14:schemeClr w14:val="tx1"/>
            </w14:solidFill>
          </w14:textFill>
        </w:rPr>
        <w:t>高级工</w:t>
      </w:r>
      <w:r>
        <w:rPr>
          <w:rFonts w:hint="eastAsia" w:ascii="仿宋" w:hAnsi="仿宋" w:eastAsia="仿宋" w:cs="仿宋"/>
          <w:color w:val="000000" w:themeColor="text1"/>
          <w:sz w:val="32"/>
          <w:szCs w:val="32"/>
          <w14:textFill>
            <w14:solidFill>
              <w14:schemeClr w14:val="tx1"/>
            </w14:solidFill>
          </w14:textFill>
        </w:rPr>
        <w:t>的职业技能评价。</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七、</w:t>
      </w:r>
      <w:r>
        <w:rPr>
          <w:rFonts w:hint="eastAsia" w:ascii="仿宋" w:hAnsi="仿宋" w:eastAsia="仿宋" w:cs="仿宋"/>
          <w:b/>
          <w:color w:val="000000" w:themeColor="text1"/>
          <w:sz w:val="32"/>
          <w:szCs w:val="32"/>
          <w14:textFill>
            <w14:solidFill>
              <w14:schemeClr w14:val="tx1"/>
            </w14:solidFill>
          </w14:textFill>
        </w:rPr>
        <w:t>工作流程及时间</w:t>
      </w:r>
      <w:r>
        <w:rPr>
          <w:rFonts w:hint="eastAsia" w:ascii="仿宋" w:hAnsi="仿宋" w:eastAsia="仿宋" w:cs="仿宋"/>
          <w:b/>
          <w:color w:val="000000" w:themeColor="text1"/>
          <w:sz w:val="32"/>
          <w:szCs w:val="32"/>
          <w:lang w:eastAsia="zh-CN"/>
          <w14:textFill>
            <w14:solidFill>
              <w14:schemeClr w14:val="tx1"/>
            </w14:solidFill>
          </w14:textFill>
        </w:rPr>
        <w:t>计划</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主要描述</w:t>
      </w:r>
      <w:r>
        <w:rPr>
          <w:rFonts w:hint="eastAsia" w:ascii="仿宋" w:hAnsi="仿宋" w:eastAsia="仿宋" w:cs="仿宋"/>
          <w:color w:val="000000" w:themeColor="text1"/>
          <w:sz w:val="32"/>
          <w:szCs w:val="32"/>
          <w14:textFill>
            <w14:solidFill>
              <w14:schemeClr w14:val="tx1"/>
            </w14:solidFill>
          </w14:textFill>
        </w:rPr>
        <w:t>本单位开展直接认定的工作流程</w:t>
      </w:r>
      <w:r>
        <w:rPr>
          <w:rFonts w:hint="eastAsia" w:ascii="仿宋" w:hAnsi="仿宋" w:eastAsia="仿宋" w:cs="仿宋"/>
          <w:color w:val="000000" w:themeColor="text1"/>
          <w:sz w:val="32"/>
          <w:szCs w:val="32"/>
          <w:lang w:eastAsia="zh-CN"/>
          <w14:textFill>
            <w14:solidFill>
              <w14:schemeClr w14:val="tx1"/>
            </w14:solidFill>
          </w14:textFill>
        </w:rPr>
        <w:t>及时间计划</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主要</w:t>
      </w:r>
      <w:r>
        <w:rPr>
          <w:rFonts w:hint="eastAsia" w:ascii="仿宋" w:hAnsi="仿宋" w:eastAsia="仿宋" w:cs="仿宋"/>
          <w:color w:val="000000" w:themeColor="text1"/>
          <w:sz w:val="32"/>
          <w:szCs w:val="32"/>
          <w14:textFill>
            <w14:solidFill>
              <w14:schemeClr w14:val="tx1"/>
            </w14:solidFill>
          </w14:textFill>
        </w:rPr>
        <w:t>包括</w:t>
      </w:r>
      <w:r>
        <w:rPr>
          <w:rFonts w:hint="eastAsia" w:ascii="仿宋" w:hAnsi="仿宋" w:eastAsia="仿宋" w:cs="仿宋"/>
          <w:color w:val="000000" w:themeColor="text1"/>
          <w:sz w:val="32"/>
          <w:szCs w:val="32"/>
          <w:lang w:eastAsia="zh-CN"/>
          <w14:textFill>
            <w14:solidFill>
              <w14:schemeClr w14:val="tx1"/>
            </w14:solidFill>
          </w14:textFill>
        </w:rPr>
        <w:t>：企业内部</w:t>
      </w:r>
      <w:r>
        <w:rPr>
          <w:rFonts w:hint="eastAsia" w:ascii="仿宋" w:hAnsi="仿宋" w:eastAsia="仿宋" w:cs="仿宋"/>
          <w:color w:val="000000" w:themeColor="text1"/>
          <w:sz w:val="32"/>
          <w:szCs w:val="32"/>
          <w14:textFill>
            <w14:solidFill>
              <w14:schemeClr w14:val="tx1"/>
            </w14:solidFill>
          </w14:textFill>
        </w:rPr>
        <w:t>发文</w:t>
      </w:r>
      <w:r>
        <w:rPr>
          <w:rFonts w:hint="eastAsia" w:ascii="仿宋" w:hAnsi="仿宋" w:eastAsia="仿宋" w:cs="仿宋"/>
          <w:color w:val="000000" w:themeColor="text1"/>
          <w:sz w:val="32"/>
          <w:szCs w:val="32"/>
          <w:lang w:eastAsia="zh-CN"/>
          <w14:textFill>
            <w14:solidFill>
              <w14:schemeClr w14:val="tx1"/>
            </w14:solidFill>
          </w14:textFill>
        </w:rPr>
        <w:t>、搭建</w:t>
      </w:r>
      <w:r>
        <w:rPr>
          <w:rFonts w:hint="eastAsia" w:ascii="仿宋" w:hAnsi="仿宋" w:eastAsia="仿宋" w:cs="仿宋"/>
          <w:color w:val="000000" w:themeColor="text1"/>
          <w:sz w:val="32"/>
          <w:szCs w:val="32"/>
          <w14:textFill>
            <w14:solidFill>
              <w14:schemeClr w14:val="tx1"/>
            </w14:solidFill>
          </w14:textFill>
        </w:rPr>
        <w:t>工作组织构架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基层</w:t>
      </w:r>
      <w:r>
        <w:rPr>
          <w:rFonts w:hint="eastAsia" w:ascii="仿宋" w:hAnsi="仿宋" w:eastAsia="仿宋" w:cs="仿宋"/>
          <w:color w:val="000000" w:themeColor="text1"/>
          <w:sz w:val="32"/>
          <w:szCs w:val="32"/>
          <w:lang w:eastAsia="zh-CN"/>
          <w14:textFill>
            <w14:solidFill>
              <w14:schemeClr w14:val="tx1"/>
            </w14:solidFill>
          </w14:textFill>
        </w:rPr>
        <w:t>民主</w:t>
      </w:r>
      <w:r>
        <w:rPr>
          <w:rFonts w:hint="eastAsia" w:ascii="仿宋" w:hAnsi="仿宋" w:eastAsia="仿宋" w:cs="仿宋"/>
          <w:color w:val="000000" w:themeColor="text1"/>
          <w:sz w:val="32"/>
          <w:szCs w:val="32"/>
          <w14:textFill>
            <w14:solidFill>
              <w14:schemeClr w14:val="tx1"/>
            </w14:solidFill>
          </w14:textFill>
        </w:rPr>
        <w:t>推荐</w:t>
      </w:r>
      <w:r>
        <w:rPr>
          <w:rFonts w:hint="eastAsia" w:ascii="仿宋" w:hAnsi="仿宋" w:eastAsia="仿宋" w:cs="仿宋"/>
          <w:color w:val="000000" w:themeColor="text1"/>
          <w:sz w:val="32"/>
          <w:szCs w:val="32"/>
          <w:lang w:eastAsia="zh-CN"/>
          <w14:textFill>
            <w14:solidFill>
              <w14:schemeClr w14:val="tx1"/>
            </w14:solidFill>
          </w14:textFill>
        </w:rPr>
        <w:t>、人员信息申报、按技术方案开展直接认定工作、</w:t>
      </w:r>
      <w:r>
        <w:rPr>
          <w:rFonts w:hint="eastAsia" w:ascii="仿宋" w:hAnsi="仿宋" w:eastAsia="仿宋" w:cs="仿宋"/>
          <w:color w:val="000000" w:themeColor="text1"/>
          <w:sz w:val="32"/>
          <w:szCs w:val="32"/>
          <w14:textFill>
            <w14:solidFill>
              <w14:schemeClr w14:val="tx1"/>
            </w14:solidFill>
          </w14:textFill>
        </w:rPr>
        <w:t>结果公示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认定结果</w:t>
      </w:r>
      <w:r>
        <w:rPr>
          <w:rFonts w:hint="eastAsia" w:ascii="仿宋" w:hAnsi="仿宋" w:eastAsia="仿宋" w:cs="仿宋"/>
          <w:color w:val="000000" w:themeColor="text1"/>
          <w:sz w:val="32"/>
          <w:szCs w:val="32"/>
          <w:lang w:eastAsia="zh-CN"/>
          <w14:textFill>
            <w14:solidFill>
              <w14:schemeClr w14:val="tx1"/>
            </w14:solidFill>
          </w14:textFill>
        </w:rPr>
        <w:t>上报</w:t>
      </w:r>
      <w:r>
        <w:rPr>
          <w:rFonts w:hint="eastAsia" w:ascii="仿宋" w:hAnsi="仿宋" w:eastAsia="仿宋" w:cs="仿宋"/>
          <w:color w:val="000000" w:themeColor="text1"/>
          <w:sz w:val="32"/>
          <w:szCs w:val="32"/>
          <w14:textFill>
            <w14:solidFill>
              <w14:schemeClr w14:val="tx1"/>
            </w14:solidFill>
          </w14:textFill>
        </w:rPr>
        <w:t>（信息上网）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证书颁发等。</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八、技术方案</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主要描述</w:t>
      </w:r>
      <w:r>
        <w:rPr>
          <w:rFonts w:hint="eastAsia" w:ascii="仿宋" w:hAnsi="仿宋" w:eastAsia="仿宋" w:cs="仿宋"/>
          <w:color w:val="000000" w:themeColor="text1"/>
          <w:sz w:val="32"/>
          <w:szCs w:val="32"/>
          <w14:textFill>
            <w14:solidFill>
              <w14:schemeClr w14:val="tx1"/>
            </w14:solidFill>
          </w14:textFill>
        </w:rPr>
        <w:t>本单位开展直接认定</w:t>
      </w:r>
      <w:r>
        <w:rPr>
          <w:rFonts w:hint="eastAsia" w:ascii="仿宋" w:hAnsi="仿宋" w:eastAsia="仿宋" w:cs="仿宋"/>
          <w:color w:val="000000" w:themeColor="text1"/>
          <w:sz w:val="32"/>
          <w:szCs w:val="32"/>
          <w:lang w:eastAsia="zh-CN"/>
          <w14:textFill>
            <w14:solidFill>
              <w14:schemeClr w14:val="tx1"/>
            </w14:solidFill>
          </w14:textFill>
        </w:rPr>
        <w:t>的技术方案，技术方案主要结合职业道德、工作业绩</w:t>
      </w:r>
    </w:p>
    <w:p>
      <w:pPr>
        <w:pStyle w:val="3"/>
        <w:keepNext w:val="0"/>
        <w:keepLines w:val="0"/>
        <w:pageBreakBefore w:val="0"/>
        <w:widowControl w:val="0"/>
        <w:numPr>
          <w:ilvl w:val="1"/>
          <w:numId w:val="0"/>
        </w:numPr>
        <w:kinsoku/>
        <w:wordWrap/>
        <w:overflowPunct/>
        <w:topLinePunct w:val="0"/>
        <w:autoSpaceDE/>
        <w:autoSpaceDN/>
        <w:bidi w:val="0"/>
        <w:spacing w:line="520" w:lineRule="exact"/>
        <w:ind w:left="420" w:leftChars="20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主要</w:t>
      </w:r>
      <w:r>
        <w:rPr>
          <w:rFonts w:hint="eastAsia" w:ascii="仿宋" w:hAnsi="仿宋" w:eastAsia="仿宋" w:cs="仿宋"/>
          <w:color w:val="000000" w:themeColor="text1"/>
          <w:sz w:val="32"/>
          <w:szCs w:val="32"/>
          <w14:textFill>
            <w14:solidFill>
              <w14:schemeClr w14:val="tx1"/>
            </w14:solidFill>
          </w14:textFill>
        </w:rPr>
        <w:t>包括</w:t>
      </w:r>
      <w:r>
        <w:rPr>
          <w:rFonts w:hint="eastAsia" w:ascii="仿宋" w:hAnsi="仿宋" w:eastAsia="仿宋" w:cs="仿宋"/>
          <w:color w:val="000000" w:themeColor="text1"/>
          <w:sz w:val="32"/>
          <w:szCs w:val="32"/>
          <w:lang w:eastAsia="zh-CN"/>
          <w14:textFill>
            <w14:solidFill>
              <w14:schemeClr w14:val="tx1"/>
            </w14:solidFill>
          </w14:textFill>
        </w:rPr>
        <w:t>：考核科目、考核内容（职业道德评价、</w:t>
      </w:r>
      <w:r>
        <w:rPr>
          <w:rFonts w:hint="eastAsia" w:ascii="仿宋" w:hAnsi="仿宋" w:eastAsia="仿宋" w:cs="仿宋"/>
          <w:color w:val="000000" w:themeColor="text1"/>
          <w:sz w:val="32"/>
          <w:szCs w:val="32"/>
          <w14:textFill>
            <w14:solidFill>
              <w14:schemeClr w14:val="tx1"/>
            </w14:solidFill>
          </w14:textFill>
        </w:rPr>
        <w:t>工作业绩</w:t>
      </w:r>
      <w:r>
        <w:rPr>
          <w:rFonts w:hint="eastAsia" w:ascii="仿宋" w:hAnsi="仿宋" w:eastAsia="仿宋" w:cs="仿宋"/>
          <w:color w:val="000000" w:themeColor="text1"/>
          <w:sz w:val="32"/>
          <w:szCs w:val="32"/>
          <w:lang w:eastAsia="zh-CN"/>
          <w14:textFill>
            <w14:solidFill>
              <w14:schemeClr w14:val="tx1"/>
            </w14:solidFill>
          </w14:textFill>
        </w:rPr>
        <w:t>评审、职业能力认定等）、考核方式（材料审阅、口试答辩等）、考核时间、配分等内容，同时应提交与技术方案相配套的信息申报表式及评审表式等附件</w:t>
      </w:r>
      <w:bookmarkStart w:id="0" w:name="_GoBack"/>
      <w:bookmarkEnd w:id="0"/>
      <w:r>
        <w:rPr>
          <w:rFonts w:hint="eastAsia" w:ascii="仿宋" w:hAnsi="仿宋" w:eastAsia="仿宋" w:cs="仿宋"/>
          <w:color w:val="000000" w:themeColor="text1"/>
          <w:sz w:val="32"/>
          <w:szCs w:val="32"/>
          <w:lang w:eastAsia="zh-CN"/>
          <w14:textFill>
            <w14:solidFill>
              <w14:schemeClr w14:val="tx1"/>
            </w14:solidFill>
          </w14:textFill>
        </w:rPr>
        <w:t>。</w:t>
      </w:r>
    </w:p>
    <w:p>
      <w:pPr>
        <w:rPr>
          <w:rFonts w:hint="eastAsia"/>
          <w:lang w:eastAsia="zh-CN"/>
        </w:rPr>
      </w:pPr>
    </w:p>
    <w:p>
      <w:pPr>
        <w:pStyle w:val="3"/>
        <w:numPr>
          <w:ilvl w:val="1"/>
          <w:numId w:val="0"/>
        </w:numPr>
        <w:jc w:val="center"/>
        <w:rPr>
          <w:rFonts w:hint="eastAsia" w:cs="Times New Roman"/>
          <w:b/>
          <w:bCs w:val="0"/>
          <w:color w:val="000000" w:themeColor="text1"/>
          <w:lang w:eastAsia="zh-CN"/>
          <w14:textFill>
            <w14:solidFill>
              <w14:schemeClr w14:val="tx1"/>
            </w14:solidFill>
          </w14:textFill>
        </w:rPr>
      </w:pPr>
      <w:r>
        <w:rPr>
          <w:rFonts w:hint="eastAsia" w:cs="Times New Roman"/>
          <w:b/>
          <w:bCs w:val="0"/>
          <w:color w:val="000000" w:themeColor="text1"/>
          <w:lang w:eastAsia="zh-CN"/>
          <w14:textFill>
            <w14:solidFill>
              <w14:schemeClr w14:val="tx1"/>
            </w14:solidFill>
          </w14:textFill>
        </w:rPr>
        <w:t>直接认定技术方案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810"/>
        <w:gridCol w:w="3150"/>
        <w:gridCol w:w="1110"/>
        <w:gridCol w:w="111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6"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考核科目</w:t>
            </w:r>
          </w:p>
        </w:tc>
        <w:tc>
          <w:tcPr>
            <w:tcW w:w="810"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编号</w:t>
            </w:r>
          </w:p>
        </w:tc>
        <w:tc>
          <w:tcPr>
            <w:tcW w:w="3150"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考核内容</w:t>
            </w:r>
          </w:p>
        </w:tc>
        <w:tc>
          <w:tcPr>
            <w:tcW w:w="1110"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考核</w:t>
            </w:r>
          </w:p>
          <w:p>
            <w:pPr>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方式</w:t>
            </w:r>
          </w:p>
        </w:tc>
        <w:tc>
          <w:tcPr>
            <w:tcW w:w="1110"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考核时间</w:t>
            </w:r>
          </w:p>
          <w:p>
            <w:pPr>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(分钟)</w:t>
            </w:r>
          </w:p>
        </w:tc>
        <w:tc>
          <w:tcPr>
            <w:tcW w:w="1096" w:type="dxa"/>
            <w:shd w:val="clear" w:color="000000" w:fill="BEBEBE"/>
            <w:vAlign w:val="center"/>
          </w:tcPr>
          <w:p>
            <w:pPr>
              <w:widowControl/>
              <w:jc w:val="center"/>
              <w:rPr>
                <w:rFonts w:ascii="仿宋_GB2312" w:hAnsi="宋体" w:eastAsia="仿宋_GB2312" w:cs="宋体"/>
                <w:b/>
                <w:bCs/>
                <w:color w:val="000000" w:themeColor="text1"/>
                <w:kern w:val="0"/>
                <w:sz w:val="21"/>
                <w:szCs w:val="21"/>
                <w14:textFill>
                  <w14:solidFill>
                    <w14:schemeClr w14:val="tx1"/>
                  </w14:solidFill>
                </w14:textFill>
              </w:rPr>
            </w:pPr>
            <w:r>
              <w:rPr>
                <w:rFonts w:hint="eastAsia" w:ascii="仿宋_GB2312" w:hAnsi="宋体" w:eastAsia="仿宋_GB2312" w:cs="宋体"/>
                <w:b/>
                <w:bCs/>
                <w:color w:val="000000" w:themeColor="text1"/>
                <w:kern w:val="0"/>
                <w:sz w:val="21"/>
                <w:szCs w:val="21"/>
                <w14:textFill>
                  <w14:solidFill>
                    <w14:schemeClr w14:val="tx1"/>
                  </w14:solidFill>
                </w14:textFill>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6" w:type="dxa"/>
            <w:vMerge w:val="restart"/>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综合评审</w:t>
            </w:r>
          </w:p>
        </w:tc>
        <w:tc>
          <w:tcPr>
            <w:tcW w:w="810" w:type="dxa"/>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1</w:t>
            </w:r>
          </w:p>
        </w:tc>
        <w:tc>
          <w:tcPr>
            <w:tcW w:w="3150" w:type="dxa"/>
            <w:shd w:val="clear" w:color="auto" w:fill="auto"/>
            <w:vAlign w:val="center"/>
          </w:tcPr>
          <w:p>
            <w:pPr>
              <w:widowControl/>
              <w:jc w:val="left"/>
              <w:rPr>
                <w:rFonts w:hint="eastAsia" w:ascii="仿宋_GB2312" w:hAnsi="宋体" w:eastAsia="仿宋_GB2312" w:cs="宋体"/>
                <w:color w:val="000000" w:themeColor="text1"/>
                <w:kern w:val="0"/>
                <w:sz w:val="21"/>
                <w:szCs w:val="21"/>
                <w:lang w:eastAsia="zh-CN"/>
                <w14:textFill>
                  <w14:solidFill>
                    <w14:schemeClr w14:val="tx1"/>
                  </w14:solidFill>
                </w14:textFill>
              </w:rPr>
            </w:pPr>
            <w:r>
              <w:rPr>
                <w:rFonts w:hint="eastAsia" w:ascii="仿宋_GB2312" w:hAnsi="宋体" w:eastAsia="仿宋_GB2312" w:cs="宋体"/>
                <w:color w:val="000000" w:themeColor="text1"/>
                <w:kern w:val="0"/>
                <w:sz w:val="21"/>
                <w:szCs w:val="21"/>
                <w:lang w:eastAsia="zh-CN"/>
                <w14:textFill>
                  <w14:solidFill>
                    <w14:schemeClr w14:val="tx1"/>
                  </w14:solidFill>
                </w14:textFill>
              </w:rPr>
              <w:t>职业道德评价</w:t>
            </w:r>
          </w:p>
        </w:tc>
        <w:tc>
          <w:tcPr>
            <w:tcW w:w="1110" w:type="dxa"/>
            <w:shd w:val="clear" w:color="auto" w:fill="auto"/>
            <w:vAlign w:val="center"/>
          </w:tcPr>
          <w:p>
            <w:pPr>
              <w:widowControl/>
              <w:jc w:val="center"/>
              <w:rPr>
                <w:rFonts w:hint="eastAsia" w:ascii="仿宋_GB2312" w:hAnsi="宋体" w:eastAsia="仿宋_GB2312" w:cs="宋体"/>
                <w:color w:val="000000" w:themeColor="text1"/>
                <w:kern w:val="0"/>
                <w:sz w:val="21"/>
                <w:szCs w:val="21"/>
                <w:lang w:eastAsia="zh-CN"/>
                <w14:textFill>
                  <w14:solidFill>
                    <w14:schemeClr w14:val="tx1"/>
                  </w14:solidFill>
                </w14:textFill>
              </w:rPr>
            </w:pPr>
          </w:p>
        </w:tc>
        <w:tc>
          <w:tcPr>
            <w:tcW w:w="1110" w:type="dxa"/>
            <w:shd w:val="clear" w:color="auto" w:fill="auto"/>
            <w:vAlign w:val="center"/>
          </w:tcPr>
          <w:p>
            <w:pPr>
              <w:widowControl/>
              <w:jc w:val="center"/>
              <w:rPr>
                <w:rFonts w:hint="eastAsia" w:ascii="仿宋_GB2312" w:hAnsi="宋体" w:eastAsia="仿宋_GB2312" w:cs="宋体"/>
                <w:color w:val="000000" w:themeColor="text1"/>
                <w:kern w:val="0"/>
                <w:sz w:val="21"/>
                <w:szCs w:val="21"/>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14:textFill>
                  <w14:solidFill>
                    <w14:schemeClr w14:val="tx1"/>
                  </w14:solidFill>
                </w14:textFill>
              </w:rPr>
              <w:t>-</w:t>
            </w:r>
          </w:p>
        </w:tc>
        <w:tc>
          <w:tcPr>
            <w:tcW w:w="1096" w:type="dxa"/>
            <w:shd w:val="clear" w:color="auto" w:fill="auto"/>
            <w:vAlign w:val="center"/>
          </w:tcPr>
          <w:p>
            <w:pPr>
              <w:widowControl/>
              <w:jc w:val="center"/>
              <w:rPr>
                <w:rFonts w:hint="eastAsia" w:ascii="仿宋_GB2312" w:hAnsi="宋体" w:eastAsia="仿宋_GB2312" w:cs="宋体"/>
                <w:color w:val="000000" w:themeColor="text1"/>
                <w:kern w:val="0"/>
                <w:sz w:val="21"/>
                <w:szCs w:val="21"/>
                <w:lang w:val="en-US" w:eastAsia="zh-CN"/>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6" w:type="dxa"/>
            <w:vMerge w:val="continue"/>
            <w:vAlign w:val="center"/>
          </w:tcPr>
          <w:p>
            <w:pPr>
              <w:widowControl/>
              <w:jc w:val="left"/>
              <w:rPr>
                <w:rFonts w:ascii="仿宋_GB2312" w:hAnsi="宋体" w:eastAsia="仿宋_GB2312" w:cs="宋体"/>
                <w:color w:val="000000" w:themeColor="text1"/>
                <w:kern w:val="0"/>
                <w:sz w:val="21"/>
                <w:szCs w:val="21"/>
                <w14:textFill>
                  <w14:solidFill>
                    <w14:schemeClr w14:val="tx1"/>
                  </w14:solidFill>
                </w14:textFill>
              </w:rPr>
            </w:pPr>
          </w:p>
        </w:tc>
        <w:tc>
          <w:tcPr>
            <w:tcW w:w="810" w:type="dxa"/>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2</w:t>
            </w:r>
          </w:p>
        </w:tc>
        <w:tc>
          <w:tcPr>
            <w:tcW w:w="3150" w:type="dxa"/>
            <w:shd w:val="clear" w:color="auto" w:fill="auto"/>
            <w:vAlign w:val="center"/>
          </w:tcPr>
          <w:p>
            <w:pPr>
              <w:widowControl/>
              <w:jc w:val="left"/>
              <w:rPr>
                <w:rFonts w:hint="eastAsia"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工作业绩</w:t>
            </w:r>
            <w:r>
              <w:rPr>
                <w:rFonts w:hint="eastAsia" w:ascii="仿宋_GB2312" w:hAnsi="宋体" w:eastAsia="仿宋_GB2312" w:cs="宋体"/>
                <w:color w:val="000000" w:themeColor="text1"/>
                <w:kern w:val="0"/>
                <w:sz w:val="21"/>
                <w:szCs w:val="21"/>
                <w:lang w:eastAsia="zh-CN"/>
                <w14:textFill>
                  <w14:solidFill>
                    <w14:schemeClr w14:val="tx1"/>
                  </w14:solidFill>
                </w14:textFill>
              </w:rPr>
              <w:t>评审</w:t>
            </w:r>
          </w:p>
        </w:tc>
        <w:tc>
          <w:tcPr>
            <w:tcW w:w="1110" w:type="dxa"/>
            <w:shd w:val="clear" w:color="auto" w:fill="auto"/>
            <w:vAlign w:val="center"/>
          </w:tcPr>
          <w:p>
            <w:pPr>
              <w:widowControl/>
              <w:jc w:val="center"/>
              <w:rPr>
                <w:rFonts w:hint="eastAsia" w:ascii="仿宋_GB2312" w:hAnsi="宋体" w:eastAsia="仿宋_GB2312" w:cs="宋体"/>
                <w:color w:val="000000" w:themeColor="text1"/>
                <w:kern w:val="0"/>
                <w:sz w:val="21"/>
                <w:szCs w:val="21"/>
                <w:lang w:eastAsia="zh-CN"/>
                <w14:textFill>
                  <w14:solidFill>
                    <w14:schemeClr w14:val="tx1"/>
                  </w14:solidFill>
                </w14:textFill>
              </w:rPr>
            </w:pPr>
          </w:p>
        </w:tc>
        <w:tc>
          <w:tcPr>
            <w:tcW w:w="1110" w:type="dxa"/>
            <w:shd w:val="clear" w:color="auto" w:fill="auto"/>
            <w:vAlign w:val="center"/>
          </w:tcPr>
          <w:p>
            <w:pPr>
              <w:widowControl/>
              <w:jc w:val="center"/>
              <w:rPr>
                <w:rFonts w:hint="eastAsia" w:ascii="仿宋_GB2312" w:hAnsi="宋体" w:eastAsia="仿宋_GB2312" w:cs="宋体"/>
                <w:color w:val="000000" w:themeColor="text1"/>
                <w:kern w:val="0"/>
                <w:sz w:val="21"/>
                <w:szCs w:val="21"/>
                <w:lang w:val="en-US" w:eastAsia="zh-CN"/>
                <w14:textFill>
                  <w14:solidFill>
                    <w14:schemeClr w14:val="tx1"/>
                  </w14:solidFill>
                </w14:textFill>
              </w:rPr>
            </w:pPr>
          </w:p>
        </w:tc>
        <w:tc>
          <w:tcPr>
            <w:tcW w:w="1096" w:type="dxa"/>
            <w:shd w:val="clear" w:color="auto" w:fill="auto"/>
            <w:vAlign w:val="center"/>
          </w:tcPr>
          <w:p>
            <w:pPr>
              <w:widowControl/>
              <w:jc w:val="center"/>
              <w:rPr>
                <w:rFonts w:hint="default" w:ascii="仿宋_GB2312" w:hAnsi="宋体" w:eastAsia="仿宋_GB2312"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6" w:type="dxa"/>
            <w:vMerge w:val="continue"/>
            <w:vAlign w:val="center"/>
          </w:tcPr>
          <w:p>
            <w:pPr>
              <w:widowControl/>
              <w:jc w:val="left"/>
              <w:rPr>
                <w:rFonts w:ascii="仿宋_GB2312" w:hAnsi="宋体" w:eastAsia="仿宋_GB2312" w:cs="宋体"/>
                <w:color w:val="000000" w:themeColor="text1"/>
                <w:kern w:val="0"/>
                <w:sz w:val="21"/>
                <w:szCs w:val="21"/>
                <w14:textFill>
                  <w14:solidFill>
                    <w14:schemeClr w14:val="tx1"/>
                  </w14:solidFill>
                </w14:textFill>
              </w:rPr>
            </w:pPr>
          </w:p>
        </w:tc>
        <w:tc>
          <w:tcPr>
            <w:tcW w:w="810" w:type="dxa"/>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3</w:t>
            </w:r>
          </w:p>
        </w:tc>
        <w:tc>
          <w:tcPr>
            <w:tcW w:w="3150" w:type="dxa"/>
            <w:shd w:val="clear" w:color="auto" w:fill="auto"/>
            <w:vAlign w:val="center"/>
          </w:tcPr>
          <w:p>
            <w:pPr>
              <w:widowControl/>
              <w:jc w:val="left"/>
              <w:rPr>
                <w:rFonts w:hint="eastAsia" w:ascii="仿宋_GB2312" w:hAnsi="宋体" w:eastAsia="仿宋_GB2312" w:cs="宋体"/>
                <w:color w:val="000000" w:themeColor="text1"/>
                <w:kern w:val="0"/>
                <w:sz w:val="21"/>
                <w:szCs w:val="21"/>
                <w:lang w:eastAsia="zh-CN"/>
                <w14:textFill>
                  <w14:solidFill>
                    <w14:schemeClr w14:val="tx1"/>
                  </w14:solidFill>
                </w14:textFill>
              </w:rPr>
            </w:pPr>
            <w:r>
              <w:rPr>
                <w:rFonts w:hint="eastAsia" w:ascii="仿宋_GB2312" w:hAnsi="宋体" w:eastAsia="仿宋_GB2312" w:cs="宋体"/>
                <w:color w:val="000000" w:themeColor="text1"/>
                <w:kern w:val="0"/>
                <w:sz w:val="21"/>
                <w:szCs w:val="21"/>
                <w:lang w:eastAsia="zh-CN"/>
                <w14:textFill>
                  <w14:solidFill>
                    <w14:schemeClr w14:val="tx1"/>
                  </w14:solidFill>
                </w14:textFill>
              </w:rPr>
              <w:t>职业能力认定</w:t>
            </w:r>
          </w:p>
        </w:tc>
        <w:tc>
          <w:tcPr>
            <w:tcW w:w="1110" w:type="dxa"/>
            <w:shd w:val="clear" w:color="auto" w:fill="auto"/>
            <w:vAlign w:val="center"/>
          </w:tcPr>
          <w:p>
            <w:pPr>
              <w:widowControl/>
              <w:jc w:val="center"/>
              <w:rPr>
                <w:rFonts w:hint="eastAsia" w:ascii="仿宋_GB2312" w:hAnsi="宋体" w:eastAsia="仿宋_GB2312" w:cs="宋体"/>
                <w:color w:val="000000" w:themeColor="text1"/>
                <w:kern w:val="0"/>
                <w:sz w:val="21"/>
                <w:szCs w:val="21"/>
                <w:lang w:eastAsia="zh-CN"/>
                <w14:textFill>
                  <w14:solidFill>
                    <w14:schemeClr w14:val="tx1"/>
                  </w14:solidFill>
                </w14:textFill>
              </w:rPr>
            </w:pPr>
          </w:p>
        </w:tc>
        <w:tc>
          <w:tcPr>
            <w:tcW w:w="1110" w:type="dxa"/>
            <w:shd w:val="clear" w:color="auto" w:fill="auto"/>
            <w:vAlign w:val="center"/>
          </w:tcPr>
          <w:p>
            <w:pPr>
              <w:widowControl/>
              <w:jc w:val="center"/>
              <w:rPr>
                <w:rFonts w:hint="default" w:ascii="仿宋_GB2312" w:hAnsi="宋体" w:eastAsia="仿宋_GB2312" w:cs="宋体"/>
                <w:color w:val="000000" w:themeColor="text1"/>
                <w:kern w:val="0"/>
                <w:sz w:val="21"/>
                <w:szCs w:val="21"/>
                <w:lang w:val="en-US" w:eastAsia="zh-CN"/>
                <w14:textFill>
                  <w14:solidFill>
                    <w14:schemeClr w14:val="tx1"/>
                  </w14:solidFill>
                </w14:textFill>
              </w:rPr>
            </w:pPr>
          </w:p>
        </w:tc>
        <w:tc>
          <w:tcPr>
            <w:tcW w:w="1096" w:type="dxa"/>
            <w:shd w:val="clear" w:color="auto" w:fill="auto"/>
            <w:vAlign w:val="center"/>
          </w:tcPr>
          <w:p>
            <w:pPr>
              <w:widowControl/>
              <w:jc w:val="center"/>
              <w:rPr>
                <w:rFonts w:hint="default" w:ascii="仿宋_GB2312" w:hAnsi="宋体" w:eastAsia="仿宋_GB2312"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426" w:type="dxa"/>
            <w:gridSpan w:val="5"/>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合                       计</w:t>
            </w:r>
          </w:p>
        </w:tc>
        <w:tc>
          <w:tcPr>
            <w:tcW w:w="1096" w:type="dxa"/>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14:textFill>
                  <w14:solidFill>
                    <w14:schemeClr w14:val="tx1"/>
                  </w14:solidFill>
                </w14:textFill>
              </w:rPr>
              <w:t>1</w:t>
            </w:r>
            <w:r>
              <w:rPr>
                <w:rFonts w:hint="eastAsia" w:ascii="仿宋_GB2312" w:hAnsi="宋体" w:eastAsia="仿宋_GB2312" w:cs="宋体"/>
                <w:color w:val="000000" w:themeColor="text1"/>
                <w:kern w:val="0"/>
                <w:sz w:val="2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6" w:type="dxa"/>
            <w:shd w:val="clear" w:color="auto" w:fill="auto"/>
            <w:vAlign w:val="center"/>
          </w:tcPr>
          <w:p>
            <w:pPr>
              <w:widowControl/>
              <w:jc w:val="center"/>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备注</w:t>
            </w:r>
          </w:p>
        </w:tc>
        <w:tc>
          <w:tcPr>
            <w:tcW w:w="7276" w:type="dxa"/>
            <w:gridSpan w:val="5"/>
            <w:shd w:val="clear" w:color="auto" w:fill="auto"/>
            <w:vAlign w:val="top"/>
          </w:tcPr>
          <w:p>
            <w:pPr>
              <w:widowControl/>
              <w:jc w:val="both"/>
              <w:rPr>
                <w:rFonts w:hint="eastAsia" w:ascii="仿宋_GB2312" w:hAnsi="宋体" w:eastAsia="仿宋_GB2312" w:cs="宋体"/>
                <w:color w:val="000000" w:themeColor="text1"/>
                <w:kern w:val="0"/>
                <w:sz w:val="21"/>
                <w:szCs w:val="21"/>
                <w:lang w:eastAsia="zh-CN"/>
                <w14:textFill>
                  <w14:solidFill>
                    <w14:schemeClr w14:val="tx1"/>
                  </w14:solidFill>
                </w14:textFill>
              </w:rPr>
            </w:pPr>
            <w:r>
              <w:rPr>
                <w:rFonts w:hint="eastAsia" w:ascii="仿宋_GB2312" w:hAnsi="宋体" w:eastAsia="仿宋_GB2312" w:cs="宋体"/>
                <w:color w:val="000000" w:themeColor="text1"/>
                <w:kern w:val="0"/>
                <w:sz w:val="21"/>
                <w:szCs w:val="21"/>
                <w14:textFill>
                  <w14:solidFill>
                    <w14:schemeClr w14:val="tx1"/>
                  </w14:solidFill>
                </w14:textFill>
              </w:rPr>
              <w:t>1.考核科目：</w:t>
            </w:r>
            <w:r>
              <w:rPr>
                <w:rFonts w:hint="eastAsia" w:ascii="仿宋_GB2312" w:hAnsi="宋体" w:eastAsia="仿宋_GB2312" w:cs="宋体"/>
                <w:color w:val="000000" w:themeColor="text1"/>
                <w:kern w:val="0"/>
                <w:sz w:val="21"/>
                <w:szCs w:val="21"/>
                <w:lang w:eastAsia="zh-CN"/>
                <w14:textFill>
                  <w14:solidFill>
                    <w14:schemeClr w14:val="tx1"/>
                  </w14:solidFill>
                </w14:textFill>
              </w:rPr>
              <w:t>设置综合评审一个考核科目。</w:t>
            </w:r>
          </w:p>
          <w:p>
            <w:pPr>
              <w:widowControl/>
              <w:jc w:val="both"/>
              <w:rPr>
                <w:rFonts w:hint="eastAsia" w:ascii="仿宋_GB2312" w:hAnsi="宋体" w:eastAsia="仿宋_GB2312" w:cs="宋体"/>
                <w:color w:val="000000" w:themeColor="text1"/>
                <w:kern w:val="0"/>
                <w:sz w:val="21"/>
                <w:szCs w:val="21"/>
                <w:lang w:eastAsia="zh-CN"/>
                <w14:textFill>
                  <w14:solidFill>
                    <w14:schemeClr w14:val="tx1"/>
                  </w14:solidFill>
                </w14:textFill>
              </w:rPr>
            </w:pPr>
            <w:r>
              <w:rPr>
                <w:rFonts w:hint="eastAsia" w:ascii="仿宋_GB2312" w:hAnsi="宋体" w:eastAsia="仿宋_GB2312" w:cs="宋体"/>
                <w:color w:val="000000" w:themeColor="text1"/>
                <w:kern w:val="0"/>
                <w:sz w:val="21"/>
                <w:szCs w:val="21"/>
                <w:lang w:eastAsia="zh-CN"/>
                <w14:textFill>
                  <w14:solidFill>
                    <w14:schemeClr w14:val="tx1"/>
                  </w14:solidFill>
                </w14:textFill>
              </w:rPr>
              <w:t>2.考核内容：可包含职业道德评价、工作业绩评审、职业能力认定等内容。</w:t>
            </w:r>
          </w:p>
          <w:p>
            <w:pPr>
              <w:widowControl/>
              <w:jc w:val="both"/>
              <w:rPr>
                <w:rFonts w:hint="eastAsia" w:ascii="仿宋_GB2312" w:hAnsi="宋体" w:eastAsia="仿宋_GB2312" w:cs="宋体"/>
                <w:color w:val="000000" w:themeColor="text1"/>
                <w:kern w:val="0"/>
                <w:sz w:val="21"/>
                <w:szCs w:val="21"/>
                <w:lang w:eastAsia="zh-CN"/>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14:textFill>
                  <w14:solidFill>
                    <w14:schemeClr w14:val="tx1"/>
                  </w14:solidFill>
                </w14:textFill>
              </w:rPr>
              <w:t>3</w:t>
            </w:r>
            <w:r>
              <w:rPr>
                <w:rFonts w:hint="eastAsia" w:ascii="仿宋_GB2312" w:hAnsi="宋体" w:eastAsia="仿宋_GB2312" w:cs="宋体"/>
                <w:color w:val="000000" w:themeColor="text1"/>
                <w:kern w:val="0"/>
                <w:sz w:val="21"/>
                <w:szCs w:val="21"/>
                <w:lang w:eastAsia="zh-CN"/>
                <w14:textFill>
                  <w14:solidFill>
                    <w14:schemeClr w14:val="tx1"/>
                  </w14:solidFill>
                </w14:textFill>
              </w:rPr>
              <w:t>.考核方式：可采用材料审阅、口试答辩等方式。</w:t>
            </w:r>
          </w:p>
          <w:p>
            <w:pPr>
              <w:widowControl/>
              <w:jc w:val="both"/>
              <w:rPr>
                <w:rFonts w:ascii="仿宋_GB2312" w:hAnsi="宋体" w:eastAsia="仿宋_GB2312" w:cs="宋体"/>
                <w:color w:val="000000" w:themeColor="text1"/>
                <w:kern w:val="0"/>
                <w:sz w:val="21"/>
                <w:szCs w:val="21"/>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14:textFill>
                  <w14:solidFill>
                    <w14:schemeClr w14:val="tx1"/>
                  </w14:solidFill>
                </w14:textFill>
              </w:rPr>
              <w:t>4</w:t>
            </w:r>
            <w:r>
              <w:rPr>
                <w:rFonts w:hint="eastAsia" w:ascii="仿宋_GB2312" w:hAnsi="宋体" w:eastAsia="仿宋_GB2312" w:cs="宋体"/>
                <w:color w:val="000000" w:themeColor="text1"/>
                <w:kern w:val="0"/>
                <w:sz w:val="21"/>
                <w:szCs w:val="21"/>
                <w14:textFill>
                  <w14:solidFill>
                    <w14:schemeClr w14:val="tx1"/>
                  </w14:solidFill>
                </w14:textFill>
              </w:rPr>
              <w:t>.配分：</w:t>
            </w:r>
            <w:r>
              <w:rPr>
                <w:rFonts w:hint="eastAsia" w:ascii="仿宋_GB2312" w:hAnsi="宋体" w:eastAsia="仿宋_GB2312" w:cs="宋体"/>
                <w:color w:val="000000" w:themeColor="text1"/>
                <w:kern w:val="0"/>
                <w:sz w:val="21"/>
                <w:szCs w:val="21"/>
                <w:lang w:eastAsia="zh-CN"/>
                <w14:textFill>
                  <w14:solidFill>
                    <w14:schemeClr w14:val="tx1"/>
                  </w14:solidFill>
                </w14:textFill>
              </w:rPr>
              <w:t>综合评审科目总分为</w:t>
            </w:r>
            <w:r>
              <w:rPr>
                <w:rFonts w:hint="eastAsia" w:ascii="仿宋_GB2312" w:hAnsi="宋体" w:eastAsia="仿宋_GB2312" w:cs="宋体"/>
                <w:color w:val="000000" w:themeColor="text1"/>
                <w:kern w:val="0"/>
                <w:sz w:val="21"/>
                <w:szCs w:val="21"/>
                <w14:textFill>
                  <w14:solidFill>
                    <w14:schemeClr w14:val="tx1"/>
                  </w14:solidFill>
                </w14:textFill>
              </w:rPr>
              <w:t>100分。</w:t>
            </w:r>
            <w:r>
              <w:rPr>
                <w:rFonts w:hint="eastAsia" w:ascii="仿宋_GB2312" w:hAnsi="宋体" w:eastAsia="仿宋_GB2312" w:cs="宋体"/>
                <w:color w:val="000000" w:themeColor="text1"/>
                <w:kern w:val="0"/>
                <w:sz w:val="21"/>
                <w:szCs w:val="21"/>
                <w:lang w:eastAsia="zh-CN"/>
                <w14:textFill>
                  <w14:solidFill>
                    <w14:schemeClr w14:val="tx1"/>
                  </w14:solidFill>
                </w14:textFill>
              </w:rPr>
              <w:t>职业道德评价一般在企业内部进行，不设配分，不合格的人员无法进入下一环节的考核。</w:t>
            </w:r>
          </w:p>
        </w:tc>
      </w:tr>
    </w:tbl>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8586073"/>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05F16"/>
    <w:multiLevelType w:val="multilevel"/>
    <w:tmpl w:val="17B05F16"/>
    <w:lvl w:ilvl="0" w:tentative="0">
      <w:start w:val="1"/>
      <w:numFmt w:val="chineseCountingThousand"/>
      <w:pStyle w:val="2"/>
      <w:suff w:val="space"/>
      <w:lvlText w:val="%1、"/>
      <w:lvlJc w:val="left"/>
      <w:pPr>
        <w:ind w:left="709" w:firstLine="0"/>
      </w:pPr>
      <w:rPr>
        <w:rFonts w:hint="default" w:ascii="Times New Roman" w:hAnsi="Times New Roman" w:eastAsia="仿宋_GB2312"/>
        <w:b/>
        <w:i w:val="0"/>
        <w:sz w:val="32"/>
      </w:rPr>
    </w:lvl>
    <w:lvl w:ilvl="1" w:tentative="0">
      <w:start w:val="1"/>
      <w:numFmt w:val="chineseCountingThousand"/>
      <w:pStyle w:val="3"/>
      <w:suff w:val="space"/>
      <w:lvlText w:val="（%2）"/>
      <w:lvlJc w:val="left"/>
      <w:pPr>
        <w:ind w:left="2835" w:firstLine="0"/>
      </w:pPr>
      <w:rPr>
        <w:rFonts w:hint="eastAsia"/>
      </w:rPr>
    </w:lvl>
    <w:lvl w:ilvl="2" w:tentative="0">
      <w:start w:val="1"/>
      <w:numFmt w:val="decimal"/>
      <w:pStyle w:val="4"/>
      <w:suff w:val="space"/>
      <w:lvlText w:val="%3、"/>
      <w:lvlJc w:val="left"/>
      <w:pPr>
        <w:ind w:left="0" w:firstLine="0"/>
      </w:pPr>
      <w:rPr>
        <w:rFonts w:hint="eastAsia"/>
      </w:rPr>
    </w:lvl>
    <w:lvl w:ilvl="3" w:tentative="0">
      <w:start w:val="1"/>
      <w:numFmt w:val="decimal"/>
      <w:pStyle w:val="5"/>
      <w:suff w:val="space"/>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NjE2MWEzNWRjMGVlMjFmMmYxMWRhZTU2MGVlN2MifQ=="/>
  </w:docVars>
  <w:rsids>
    <w:rsidRoot w:val="00CC17A6"/>
    <w:rsid w:val="00004E53"/>
    <w:rsid w:val="00006266"/>
    <w:rsid w:val="00010BAA"/>
    <w:rsid w:val="0001400B"/>
    <w:rsid w:val="0002444E"/>
    <w:rsid w:val="000304F2"/>
    <w:rsid w:val="00032521"/>
    <w:rsid w:val="0003260E"/>
    <w:rsid w:val="00050C5E"/>
    <w:rsid w:val="000549D4"/>
    <w:rsid w:val="000568FB"/>
    <w:rsid w:val="00063116"/>
    <w:rsid w:val="00063285"/>
    <w:rsid w:val="00065C53"/>
    <w:rsid w:val="00090148"/>
    <w:rsid w:val="000931E9"/>
    <w:rsid w:val="0009724B"/>
    <w:rsid w:val="000A7112"/>
    <w:rsid w:val="000A7A26"/>
    <w:rsid w:val="000A7A43"/>
    <w:rsid w:val="000C3BB3"/>
    <w:rsid w:val="000C690D"/>
    <w:rsid w:val="000D242F"/>
    <w:rsid w:val="000E0506"/>
    <w:rsid w:val="000E0CD1"/>
    <w:rsid w:val="000E0E9B"/>
    <w:rsid w:val="000E3814"/>
    <w:rsid w:val="000E62A1"/>
    <w:rsid w:val="000E65E6"/>
    <w:rsid w:val="000F1E88"/>
    <w:rsid w:val="00106F57"/>
    <w:rsid w:val="00115411"/>
    <w:rsid w:val="00123613"/>
    <w:rsid w:val="00125C6F"/>
    <w:rsid w:val="00150751"/>
    <w:rsid w:val="00152AEA"/>
    <w:rsid w:val="00153352"/>
    <w:rsid w:val="001560CD"/>
    <w:rsid w:val="00160027"/>
    <w:rsid w:val="00160C57"/>
    <w:rsid w:val="00160C6B"/>
    <w:rsid w:val="00162369"/>
    <w:rsid w:val="00170900"/>
    <w:rsid w:val="001719C6"/>
    <w:rsid w:val="00177BCB"/>
    <w:rsid w:val="00180C1C"/>
    <w:rsid w:val="0018493D"/>
    <w:rsid w:val="001932AE"/>
    <w:rsid w:val="001C24B4"/>
    <w:rsid w:val="001C5439"/>
    <w:rsid w:val="001E1A08"/>
    <w:rsid w:val="001E1D24"/>
    <w:rsid w:val="001E6658"/>
    <w:rsid w:val="001E79FD"/>
    <w:rsid w:val="001F41C0"/>
    <w:rsid w:val="001F4C79"/>
    <w:rsid w:val="00201FDB"/>
    <w:rsid w:val="00202F7B"/>
    <w:rsid w:val="002202AD"/>
    <w:rsid w:val="0022569F"/>
    <w:rsid w:val="0023586D"/>
    <w:rsid w:val="00250A52"/>
    <w:rsid w:val="002553AA"/>
    <w:rsid w:val="00260453"/>
    <w:rsid w:val="0026058F"/>
    <w:rsid w:val="00266DC0"/>
    <w:rsid w:val="00297EFC"/>
    <w:rsid w:val="002A77DC"/>
    <w:rsid w:val="002E3066"/>
    <w:rsid w:val="00320A5B"/>
    <w:rsid w:val="00323B1F"/>
    <w:rsid w:val="00331DF6"/>
    <w:rsid w:val="00334656"/>
    <w:rsid w:val="003366D5"/>
    <w:rsid w:val="00346398"/>
    <w:rsid w:val="00357F44"/>
    <w:rsid w:val="003618BE"/>
    <w:rsid w:val="00361F98"/>
    <w:rsid w:val="003663CA"/>
    <w:rsid w:val="00367BED"/>
    <w:rsid w:val="00396167"/>
    <w:rsid w:val="003A090F"/>
    <w:rsid w:val="003A7C50"/>
    <w:rsid w:val="003D3E42"/>
    <w:rsid w:val="003D6A1C"/>
    <w:rsid w:val="003F2489"/>
    <w:rsid w:val="00400B5B"/>
    <w:rsid w:val="00403F1D"/>
    <w:rsid w:val="00404C0E"/>
    <w:rsid w:val="004076E9"/>
    <w:rsid w:val="0040794F"/>
    <w:rsid w:val="00410206"/>
    <w:rsid w:val="004316C5"/>
    <w:rsid w:val="00433E9D"/>
    <w:rsid w:val="004350F8"/>
    <w:rsid w:val="0044617E"/>
    <w:rsid w:val="00450AC5"/>
    <w:rsid w:val="004658FF"/>
    <w:rsid w:val="004762C6"/>
    <w:rsid w:val="0048647E"/>
    <w:rsid w:val="0049509D"/>
    <w:rsid w:val="004B60EF"/>
    <w:rsid w:val="004B784C"/>
    <w:rsid w:val="004C785D"/>
    <w:rsid w:val="004E4F3B"/>
    <w:rsid w:val="004E6AA6"/>
    <w:rsid w:val="004F1686"/>
    <w:rsid w:val="004F57E8"/>
    <w:rsid w:val="00506EEE"/>
    <w:rsid w:val="00513DE4"/>
    <w:rsid w:val="00522A52"/>
    <w:rsid w:val="005303F0"/>
    <w:rsid w:val="00537B16"/>
    <w:rsid w:val="00543886"/>
    <w:rsid w:val="0057450B"/>
    <w:rsid w:val="005748C2"/>
    <w:rsid w:val="0058618C"/>
    <w:rsid w:val="0059254E"/>
    <w:rsid w:val="0059591E"/>
    <w:rsid w:val="005A0813"/>
    <w:rsid w:val="005A6167"/>
    <w:rsid w:val="005B1D86"/>
    <w:rsid w:val="005D0FEA"/>
    <w:rsid w:val="005D28EE"/>
    <w:rsid w:val="005D2F71"/>
    <w:rsid w:val="005D3C00"/>
    <w:rsid w:val="005D57CC"/>
    <w:rsid w:val="005E1F03"/>
    <w:rsid w:val="005E497E"/>
    <w:rsid w:val="005E4FA4"/>
    <w:rsid w:val="005F3413"/>
    <w:rsid w:val="00610829"/>
    <w:rsid w:val="0062140B"/>
    <w:rsid w:val="00621EF0"/>
    <w:rsid w:val="0062252F"/>
    <w:rsid w:val="00626641"/>
    <w:rsid w:val="006336D8"/>
    <w:rsid w:val="00637422"/>
    <w:rsid w:val="006427C9"/>
    <w:rsid w:val="006538F2"/>
    <w:rsid w:val="00667FE6"/>
    <w:rsid w:val="00685459"/>
    <w:rsid w:val="00692D0B"/>
    <w:rsid w:val="006A3689"/>
    <w:rsid w:val="006B0B75"/>
    <w:rsid w:val="006B4C72"/>
    <w:rsid w:val="006C109C"/>
    <w:rsid w:val="006C6F2D"/>
    <w:rsid w:val="006D27B3"/>
    <w:rsid w:val="006D2EBC"/>
    <w:rsid w:val="006E2779"/>
    <w:rsid w:val="006E4433"/>
    <w:rsid w:val="006E46EF"/>
    <w:rsid w:val="006F0E2C"/>
    <w:rsid w:val="006F4EC4"/>
    <w:rsid w:val="007069FC"/>
    <w:rsid w:val="00712B52"/>
    <w:rsid w:val="007263CC"/>
    <w:rsid w:val="00726B39"/>
    <w:rsid w:val="00732029"/>
    <w:rsid w:val="0074360A"/>
    <w:rsid w:val="00746491"/>
    <w:rsid w:val="0074661A"/>
    <w:rsid w:val="00750C3E"/>
    <w:rsid w:val="00772146"/>
    <w:rsid w:val="0077297B"/>
    <w:rsid w:val="007801C1"/>
    <w:rsid w:val="00782954"/>
    <w:rsid w:val="00784956"/>
    <w:rsid w:val="007865A9"/>
    <w:rsid w:val="00797384"/>
    <w:rsid w:val="007A6A30"/>
    <w:rsid w:val="007B140C"/>
    <w:rsid w:val="007B62EE"/>
    <w:rsid w:val="007C55EC"/>
    <w:rsid w:val="007C7AC3"/>
    <w:rsid w:val="007D3A74"/>
    <w:rsid w:val="007D3CF7"/>
    <w:rsid w:val="007D6080"/>
    <w:rsid w:val="007E2828"/>
    <w:rsid w:val="007E354B"/>
    <w:rsid w:val="007E5642"/>
    <w:rsid w:val="007F100B"/>
    <w:rsid w:val="007F518B"/>
    <w:rsid w:val="00821A36"/>
    <w:rsid w:val="00830641"/>
    <w:rsid w:val="00846C22"/>
    <w:rsid w:val="00862B49"/>
    <w:rsid w:val="008742ED"/>
    <w:rsid w:val="00875180"/>
    <w:rsid w:val="008802C6"/>
    <w:rsid w:val="008809A3"/>
    <w:rsid w:val="00894B62"/>
    <w:rsid w:val="00897BFC"/>
    <w:rsid w:val="008A540B"/>
    <w:rsid w:val="008A58EA"/>
    <w:rsid w:val="008A6F53"/>
    <w:rsid w:val="008B604F"/>
    <w:rsid w:val="008C0C40"/>
    <w:rsid w:val="008D191C"/>
    <w:rsid w:val="008E61CF"/>
    <w:rsid w:val="008F4096"/>
    <w:rsid w:val="00934B92"/>
    <w:rsid w:val="00936F8F"/>
    <w:rsid w:val="00946E32"/>
    <w:rsid w:val="0096634C"/>
    <w:rsid w:val="00967555"/>
    <w:rsid w:val="00971533"/>
    <w:rsid w:val="00972A77"/>
    <w:rsid w:val="0097426E"/>
    <w:rsid w:val="009757BB"/>
    <w:rsid w:val="00975FAB"/>
    <w:rsid w:val="009829F0"/>
    <w:rsid w:val="009845D6"/>
    <w:rsid w:val="00984D61"/>
    <w:rsid w:val="009A158F"/>
    <w:rsid w:val="009A7ABD"/>
    <w:rsid w:val="009B356D"/>
    <w:rsid w:val="009B4135"/>
    <w:rsid w:val="009C3C26"/>
    <w:rsid w:val="009C4BCA"/>
    <w:rsid w:val="009C4CB8"/>
    <w:rsid w:val="009D71F6"/>
    <w:rsid w:val="009D7448"/>
    <w:rsid w:val="009F7F7B"/>
    <w:rsid w:val="00A07053"/>
    <w:rsid w:val="00A157DB"/>
    <w:rsid w:val="00A43E90"/>
    <w:rsid w:val="00A50F9E"/>
    <w:rsid w:val="00A60566"/>
    <w:rsid w:val="00A60640"/>
    <w:rsid w:val="00A6429B"/>
    <w:rsid w:val="00A659BF"/>
    <w:rsid w:val="00A65AE7"/>
    <w:rsid w:val="00A80069"/>
    <w:rsid w:val="00AB6F93"/>
    <w:rsid w:val="00AB6FA7"/>
    <w:rsid w:val="00AB7EA0"/>
    <w:rsid w:val="00AC0493"/>
    <w:rsid w:val="00AD21A1"/>
    <w:rsid w:val="00AD295C"/>
    <w:rsid w:val="00AD5DF2"/>
    <w:rsid w:val="00AE2194"/>
    <w:rsid w:val="00AF1CCB"/>
    <w:rsid w:val="00AF6E7E"/>
    <w:rsid w:val="00B06ABF"/>
    <w:rsid w:val="00B1074A"/>
    <w:rsid w:val="00B130D3"/>
    <w:rsid w:val="00B13C11"/>
    <w:rsid w:val="00B17200"/>
    <w:rsid w:val="00B314E7"/>
    <w:rsid w:val="00B3263C"/>
    <w:rsid w:val="00B34B4B"/>
    <w:rsid w:val="00B4712E"/>
    <w:rsid w:val="00B636CF"/>
    <w:rsid w:val="00B64084"/>
    <w:rsid w:val="00B670B6"/>
    <w:rsid w:val="00B72338"/>
    <w:rsid w:val="00B72445"/>
    <w:rsid w:val="00B7446F"/>
    <w:rsid w:val="00BA19F4"/>
    <w:rsid w:val="00BA28E4"/>
    <w:rsid w:val="00BA3F9B"/>
    <w:rsid w:val="00BA52A8"/>
    <w:rsid w:val="00BB3336"/>
    <w:rsid w:val="00BB4579"/>
    <w:rsid w:val="00BC141A"/>
    <w:rsid w:val="00BD6E3E"/>
    <w:rsid w:val="00BE0EF5"/>
    <w:rsid w:val="00BE1D5D"/>
    <w:rsid w:val="00BE38BE"/>
    <w:rsid w:val="00BE4531"/>
    <w:rsid w:val="00BE50F7"/>
    <w:rsid w:val="00BE51F0"/>
    <w:rsid w:val="00BE79BA"/>
    <w:rsid w:val="00BE7E20"/>
    <w:rsid w:val="00BF123E"/>
    <w:rsid w:val="00C02FF5"/>
    <w:rsid w:val="00C10A3D"/>
    <w:rsid w:val="00C16283"/>
    <w:rsid w:val="00C162B7"/>
    <w:rsid w:val="00C50C60"/>
    <w:rsid w:val="00C53FFB"/>
    <w:rsid w:val="00C579E9"/>
    <w:rsid w:val="00C634FF"/>
    <w:rsid w:val="00C752B4"/>
    <w:rsid w:val="00C7553F"/>
    <w:rsid w:val="00C77E9C"/>
    <w:rsid w:val="00CA30D5"/>
    <w:rsid w:val="00CA79FB"/>
    <w:rsid w:val="00CB1634"/>
    <w:rsid w:val="00CB213D"/>
    <w:rsid w:val="00CC17A6"/>
    <w:rsid w:val="00CD4ED0"/>
    <w:rsid w:val="00CE3050"/>
    <w:rsid w:val="00CF078F"/>
    <w:rsid w:val="00CF0D9C"/>
    <w:rsid w:val="00CF2DEA"/>
    <w:rsid w:val="00D05602"/>
    <w:rsid w:val="00D06EE9"/>
    <w:rsid w:val="00D15490"/>
    <w:rsid w:val="00D315E5"/>
    <w:rsid w:val="00D31D84"/>
    <w:rsid w:val="00D33617"/>
    <w:rsid w:val="00D46AB6"/>
    <w:rsid w:val="00D47049"/>
    <w:rsid w:val="00D607AD"/>
    <w:rsid w:val="00D620F0"/>
    <w:rsid w:val="00D7248C"/>
    <w:rsid w:val="00D749D6"/>
    <w:rsid w:val="00D75568"/>
    <w:rsid w:val="00D83FCB"/>
    <w:rsid w:val="00D85143"/>
    <w:rsid w:val="00D925D4"/>
    <w:rsid w:val="00DA1F8E"/>
    <w:rsid w:val="00DA2DF7"/>
    <w:rsid w:val="00DB3A7A"/>
    <w:rsid w:val="00DB55E2"/>
    <w:rsid w:val="00DC2C05"/>
    <w:rsid w:val="00DE0F15"/>
    <w:rsid w:val="00DF0CF1"/>
    <w:rsid w:val="00E17E9E"/>
    <w:rsid w:val="00E334FB"/>
    <w:rsid w:val="00E33C29"/>
    <w:rsid w:val="00E36B75"/>
    <w:rsid w:val="00E46DB3"/>
    <w:rsid w:val="00E66F29"/>
    <w:rsid w:val="00E90C07"/>
    <w:rsid w:val="00EA5FC5"/>
    <w:rsid w:val="00EB186C"/>
    <w:rsid w:val="00EB7836"/>
    <w:rsid w:val="00EC0D40"/>
    <w:rsid w:val="00ED288A"/>
    <w:rsid w:val="00EE032C"/>
    <w:rsid w:val="00EE72CC"/>
    <w:rsid w:val="00EF78A0"/>
    <w:rsid w:val="00F002E8"/>
    <w:rsid w:val="00F00443"/>
    <w:rsid w:val="00F11A35"/>
    <w:rsid w:val="00F14F50"/>
    <w:rsid w:val="00F16686"/>
    <w:rsid w:val="00F20343"/>
    <w:rsid w:val="00F20AC6"/>
    <w:rsid w:val="00F44DEF"/>
    <w:rsid w:val="00F504DF"/>
    <w:rsid w:val="00F542A1"/>
    <w:rsid w:val="00F55E85"/>
    <w:rsid w:val="00F57196"/>
    <w:rsid w:val="00F677CC"/>
    <w:rsid w:val="00F77F30"/>
    <w:rsid w:val="00F9783C"/>
    <w:rsid w:val="00FC0448"/>
    <w:rsid w:val="00FC123F"/>
    <w:rsid w:val="00FE2052"/>
    <w:rsid w:val="00FE4455"/>
    <w:rsid w:val="00FF564A"/>
    <w:rsid w:val="044D4482"/>
    <w:rsid w:val="061878A2"/>
    <w:rsid w:val="08E47499"/>
    <w:rsid w:val="09110289"/>
    <w:rsid w:val="0CBF2F7C"/>
    <w:rsid w:val="0D8848EB"/>
    <w:rsid w:val="125B2C68"/>
    <w:rsid w:val="13825621"/>
    <w:rsid w:val="15C763CC"/>
    <w:rsid w:val="1A965F60"/>
    <w:rsid w:val="1C586D89"/>
    <w:rsid w:val="2065752D"/>
    <w:rsid w:val="21892FD2"/>
    <w:rsid w:val="23A356B9"/>
    <w:rsid w:val="241E0367"/>
    <w:rsid w:val="24360C27"/>
    <w:rsid w:val="30D049DA"/>
    <w:rsid w:val="38CA6C2D"/>
    <w:rsid w:val="3C6F2B94"/>
    <w:rsid w:val="3CF53571"/>
    <w:rsid w:val="40551C2B"/>
    <w:rsid w:val="44DD5ADB"/>
    <w:rsid w:val="485E3E31"/>
    <w:rsid w:val="4F366988"/>
    <w:rsid w:val="52360CDF"/>
    <w:rsid w:val="52F249DB"/>
    <w:rsid w:val="53EF04E7"/>
    <w:rsid w:val="570679C9"/>
    <w:rsid w:val="5A805B73"/>
    <w:rsid w:val="5AE44BBD"/>
    <w:rsid w:val="5E6F729B"/>
    <w:rsid w:val="5FDD1B49"/>
    <w:rsid w:val="66454E23"/>
    <w:rsid w:val="66680E7F"/>
    <w:rsid w:val="666C45D3"/>
    <w:rsid w:val="6872115A"/>
    <w:rsid w:val="68E053A3"/>
    <w:rsid w:val="6E441885"/>
    <w:rsid w:val="6FFF381D"/>
    <w:rsid w:val="6FFF87B4"/>
    <w:rsid w:val="7656610F"/>
    <w:rsid w:val="76A601E2"/>
    <w:rsid w:val="798D0C84"/>
    <w:rsid w:val="7A4927C5"/>
    <w:rsid w:val="7CD23A14"/>
    <w:rsid w:val="BFEF06E9"/>
    <w:rsid w:val="DF9FC05D"/>
    <w:rsid w:val="FEFF6D7D"/>
    <w:rsid w:val="FF5F4C14"/>
    <w:rsid w:val="FF7BCA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9"/>
    <w:pPr>
      <w:keepNext/>
      <w:numPr>
        <w:ilvl w:val="0"/>
        <w:numId w:val="1"/>
      </w:numPr>
      <w:adjustRightInd w:val="0"/>
      <w:snapToGrid w:val="0"/>
      <w:spacing w:beforeLines="100" w:line="360" w:lineRule="auto"/>
      <w:outlineLvl w:val="0"/>
    </w:pPr>
    <w:rPr>
      <w:rFonts w:ascii="Times New Roman" w:hAnsi="Times New Roman" w:eastAsia="仿宋_GB2312" w:cstheme="minorBidi"/>
      <w:b/>
      <w:bCs/>
      <w:kern w:val="44"/>
      <w:sz w:val="32"/>
      <w:szCs w:val="44"/>
    </w:rPr>
  </w:style>
  <w:style w:type="paragraph" w:styleId="3">
    <w:name w:val="heading 2"/>
    <w:basedOn w:val="1"/>
    <w:next w:val="1"/>
    <w:link w:val="55"/>
    <w:unhideWhenUsed/>
    <w:qFormat/>
    <w:uiPriority w:val="9"/>
    <w:pPr>
      <w:numPr>
        <w:ilvl w:val="1"/>
        <w:numId w:val="1"/>
      </w:numPr>
      <w:adjustRightInd w:val="0"/>
      <w:snapToGrid w:val="0"/>
      <w:spacing w:line="360" w:lineRule="auto"/>
      <w:outlineLvl w:val="1"/>
    </w:pPr>
    <w:rPr>
      <w:rFonts w:ascii="Times New Roman" w:hAnsi="Times New Roman" w:eastAsia="仿宋_GB2312" w:cstheme="majorBidi"/>
      <w:bCs/>
      <w:sz w:val="32"/>
      <w:szCs w:val="32"/>
    </w:rPr>
  </w:style>
  <w:style w:type="paragraph" w:styleId="4">
    <w:name w:val="heading 3"/>
    <w:basedOn w:val="1"/>
    <w:next w:val="1"/>
    <w:link w:val="56"/>
    <w:unhideWhenUsed/>
    <w:qFormat/>
    <w:uiPriority w:val="9"/>
    <w:pPr>
      <w:numPr>
        <w:ilvl w:val="2"/>
        <w:numId w:val="1"/>
      </w:numPr>
      <w:adjustRightInd w:val="0"/>
      <w:snapToGrid w:val="0"/>
      <w:spacing w:line="360" w:lineRule="auto"/>
      <w:ind w:firstLine="200" w:firstLineChars="200"/>
      <w:outlineLvl w:val="2"/>
    </w:pPr>
    <w:rPr>
      <w:rFonts w:ascii="Times New Roman" w:hAnsi="Times New Roman" w:eastAsia="仿宋_GB2312" w:cstheme="minorBidi"/>
      <w:bCs/>
      <w:sz w:val="32"/>
      <w:szCs w:val="32"/>
    </w:rPr>
  </w:style>
  <w:style w:type="paragraph" w:styleId="5">
    <w:name w:val="heading 4"/>
    <w:basedOn w:val="1"/>
    <w:next w:val="1"/>
    <w:link w:val="57"/>
    <w:unhideWhenUsed/>
    <w:qFormat/>
    <w:uiPriority w:val="9"/>
    <w:pPr>
      <w:numPr>
        <w:ilvl w:val="3"/>
        <w:numId w:val="1"/>
      </w:numPr>
      <w:adjustRightInd w:val="0"/>
      <w:snapToGrid w:val="0"/>
      <w:spacing w:line="360" w:lineRule="auto"/>
      <w:ind w:firstLine="200" w:firstLineChars="200"/>
      <w:outlineLvl w:val="3"/>
    </w:pPr>
    <w:rPr>
      <w:rFonts w:ascii="Times New Roman" w:hAnsi="Times New Roman" w:eastAsia="仿宋_GB2312" w:cstheme="majorBidi"/>
      <w:bCs/>
      <w:sz w:val="32"/>
      <w:szCs w:val="28"/>
    </w:rPr>
  </w:style>
  <w:style w:type="paragraph" w:styleId="6">
    <w:name w:val="heading 5"/>
    <w:basedOn w:val="1"/>
    <w:next w:val="1"/>
    <w:link w:val="58"/>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8"/>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59"/>
    <w:semiHidden/>
    <w:unhideWhenUsed/>
    <w:qFormat/>
    <w:uiPriority w:val="99"/>
    <w:pPr>
      <w:adjustRightInd w:val="0"/>
      <w:snapToGrid w:val="0"/>
      <w:spacing w:line="360" w:lineRule="auto"/>
      <w:ind w:firstLine="200" w:firstLineChars="200"/>
      <w:jc w:val="left"/>
    </w:pPr>
    <w:rPr>
      <w:rFonts w:ascii="Times New Roman" w:hAnsi="Times New Roman" w:eastAsia="仿宋_GB2312" w:cstheme="minorBidi"/>
      <w:sz w:val="18"/>
      <w:szCs w:val="18"/>
    </w:rPr>
  </w:style>
  <w:style w:type="paragraph" w:styleId="11">
    <w:name w:val="HTML Preformatted"/>
    <w:basedOn w:val="1"/>
    <w:link w:val="6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3">
    <w:name w:val="Table Grid"/>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u w:val="single"/>
    </w:rPr>
  </w:style>
  <w:style w:type="character" w:styleId="16">
    <w:name w:val="Hyperlink"/>
    <w:basedOn w:val="14"/>
    <w:semiHidden/>
    <w:unhideWhenUsed/>
    <w:qFormat/>
    <w:uiPriority w:val="99"/>
    <w:rPr>
      <w:color w:val="0000FF"/>
      <w:u w:val="single"/>
    </w:rPr>
  </w:style>
  <w:style w:type="character" w:styleId="17">
    <w:name w:val="footnote reference"/>
    <w:basedOn w:val="14"/>
    <w:semiHidden/>
    <w:unhideWhenUsed/>
    <w:qFormat/>
    <w:uiPriority w:val="99"/>
    <w:rPr>
      <w:vertAlign w:val="superscript"/>
    </w:rPr>
  </w:style>
  <w:style w:type="character" w:customStyle="1" w:styleId="18">
    <w:name w:val="批注框文本 Char"/>
    <w:basedOn w:val="14"/>
    <w:link w:val="7"/>
    <w:semiHidden/>
    <w:qFormat/>
    <w:uiPriority w:val="99"/>
    <w:rPr>
      <w:rFonts w:ascii="Calibri" w:hAnsi="Calibri"/>
      <w:kern w:val="2"/>
      <w:sz w:val="18"/>
      <w:szCs w:val="18"/>
    </w:rPr>
  </w:style>
  <w:style w:type="character" w:customStyle="1" w:styleId="19">
    <w:name w:val="页脚 Char"/>
    <w:basedOn w:val="14"/>
    <w:link w:val="8"/>
    <w:qFormat/>
    <w:uiPriority w:val="99"/>
    <w:rPr>
      <w:rFonts w:ascii="Calibri" w:hAnsi="Calibri"/>
      <w:sz w:val="18"/>
      <w:szCs w:val="18"/>
    </w:rPr>
  </w:style>
  <w:style w:type="character" w:customStyle="1" w:styleId="20">
    <w:name w:val="页眉 Char"/>
    <w:basedOn w:val="14"/>
    <w:link w:val="9"/>
    <w:qFormat/>
    <w:uiPriority w:val="0"/>
    <w:rPr>
      <w:rFonts w:ascii="Calibri" w:hAnsi="Calibri"/>
      <w:sz w:val="18"/>
      <w:szCs w:val="18"/>
    </w:rPr>
  </w:style>
  <w:style w:type="paragraph" w:customStyle="1" w:styleId="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
    <w:name w:val="xl6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
    <w:name w:val="xl6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9">
    <w:name w:val="xl6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xl7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xl71"/>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32">
    <w:name w:val="xl7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48">
    <w:name w:val="List Paragraph"/>
    <w:basedOn w:val="1"/>
    <w:unhideWhenUsed/>
    <w:qFormat/>
    <w:uiPriority w:val="34"/>
    <w:pPr>
      <w:ind w:firstLine="420" w:firstLineChars="200"/>
    </w:pPr>
  </w:style>
  <w:style w:type="paragraph" w:customStyle="1" w:styleId="49">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51">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54">
    <w:name w:val="标题 1 Char"/>
    <w:basedOn w:val="14"/>
    <w:link w:val="2"/>
    <w:qFormat/>
    <w:uiPriority w:val="9"/>
    <w:rPr>
      <w:rFonts w:ascii="Times New Roman" w:hAnsi="Times New Roman" w:eastAsia="仿宋_GB2312"/>
      <w:b/>
      <w:bCs/>
      <w:kern w:val="44"/>
      <w:sz w:val="32"/>
      <w:szCs w:val="44"/>
    </w:rPr>
  </w:style>
  <w:style w:type="character" w:customStyle="1" w:styleId="55">
    <w:name w:val="标题 2 Char"/>
    <w:basedOn w:val="14"/>
    <w:link w:val="3"/>
    <w:qFormat/>
    <w:uiPriority w:val="9"/>
    <w:rPr>
      <w:rFonts w:ascii="Times New Roman" w:hAnsi="Times New Roman" w:eastAsia="仿宋_GB2312" w:cstheme="majorBidi"/>
      <w:bCs/>
      <w:kern w:val="2"/>
      <w:sz w:val="32"/>
      <w:szCs w:val="32"/>
    </w:rPr>
  </w:style>
  <w:style w:type="character" w:customStyle="1" w:styleId="56">
    <w:name w:val="标题 3 Char"/>
    <w:basedOn w:val="14"/>
    <w:link w:val="4"/>
    <w:qFormat/>
    <w:uiPriority w:val="9"/>
    <w:rPr>
      <w:rFonts w:ascii="Times New Roman" w:hAnsi="Times New Roman" w:eastAsia="仿宋_GB2312"/>
      <w:bCs/>
      <w:kern w:val="2"/>
      <w:sz w:val="32"/>
      <w:szCs w:val="32"/>
    </w:rPr>
  </w:style>
  <w:style w:type="character" w:customStyle="1" w:styleId="57">
    <w:name w:val="标题 4 Char"/>
    <w:basedOn w:val="14"/>
    <w:link w:val="5"/>
    <w:qFormat/>
    <w:uiPriority w:val="9"/>
    <w:rPr>
      <w:rFonts w:ascii="Times New Roman" w:hAnsi="Times New Roman" w:eastAsia="仿宋_GB2312" w:cstheme="majorBidi"/>
      <w:bCs/>
      <w:kern w:val="2"/>
      <w:sz w:val="32"/>
      <w:szCs w:val="28"/>
    </w:rPr>
  </w:style>
  <w:style w:type="character" w:customStyle="1" w:styleId="58">
    <w:name w:val="标题 5 Char"/>
    <w:basedOn w:val="14"/>
    <w:link w:val="6"/>
    <w:semiHidden/>
    <w:qFormat/>
    <w:uiPriority w:val="9"/>
    <w:rPr>
      <w:rFonts w:ascii="Calibri" w:hAnsi="Calibri" w:eastAsia="宋体" w:cs="Times New Roman"/>
      <w:b/>
      <w:bCs/>
      <w:kern w:val="2"/>
      <w:sz w:val="28"/>
      <w:szCs w:val="28"/>
    </w:rPr>
  </w:style>
  <w:style w:type="character" w:customStyle="1" w:styleId="59">
    <w:name w:val="脚注文本 Char"/>
    <w:basedOn w:val="14"/>
    <w:link w:val="10"/>
    <w:semiHidden/>
    <w:qFormat/>
    <w:uiPriority w:val="99"/>
    <w:rPr>
      <w:rFonts w:ascii="Times New Roman" w:hAnsi="Times New Roman" w:eastAsia="仿宋_GB2312"/>
      <w:kern w:val="2"/>
      <w:sz w:val="18"/>
      <w:szCs w:val="18"/>
    </w:rPr>
  </w:style>
  <w:style w:type="character" w:customStyle="1" w:styleId="60">
    <w:name w:val="HTML 预设格式 Char"/>
    <w:basedOn w:val="14"/>
    <w:link w:val="11"/>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A7A9-86C7-43D4-8AA4-B7AE1DCC268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1395</Words>
  <Characters>1411</Characters>
  <Lines>8</Lines>
  <Paragraphs>2</Paragraphs>
  <TotalTime>2</TotalTime>
  <ScaleCrop>false</ScaleCrop>
  <LinksUpToDate>false</LinksUpToDate>
  <CharactersWithSpaces>1434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2021-11-02T02:07:00Z</dcterms:created>
  <dc:creator>jdzx057111</dc:creator>
  <cp:lastModifiedBy>zxjd057082</cp:lastModifiedBy>
  <cp:lastPrinted>2022-02-21T03:18:00Z</cp:lastPrinted>
  <dcterms:modified xsi:type="dcterms:W3CDTF">2022-09-02T07:13:55Z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C8782106BFA14558815AAEDB3A665F72</vt:lpwstr>
  </property>
</Properties>
</file>